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F115" w14:textId="6D73A476" w:rsidR="00CD1662" w:rsidRPr="0024429A" w:rsidRDefault="00FD7D26" w:rsidP="0024429A">
      <w:pPr>
        <w:pStyle w:val="Title"/>
        <w:contextualSpacing w:val="0"/>
        <w:jc w:val="center"/>
        <w:rPr>
          <w:rFonts w:asciiTheme="majorHAnsi" w:hAnsiTheme="majorHAnsi" w:cstheme="majorBidi"/>
          <w:b/>
          <w:bCs/>
          <w:sz w:val="24"/>
          <w:szCs w:val="24"/>
        </w:rPr>
      </w:pPr>
      <w:r>
        <w:rPr>
          <w:rFonts w:asciiTheme="majorHAnsi" w:hAnsiTheme="majorHAnsi" w:cstheme="majorBidi"/>
          <w:b/>
          <w:bCs/>
          <w:sz w:val="24"/>
          <w:szCs w:val="24"/>
        </w:rPr>
        <w:t>HS 399</w:t>
      </w:r>
      <w:r w:rsidR="00B34B65" w:rsidRPr="0024429A">
        <w:rPr>
          <w:rFonts w:asciiTheme="majorHAnsi" w:hAnsiTheme="majorHAnsi" w:cstheme="majorBidi"/>
          <w:b/>
          <w:bCs/>
          <w:sz w:val="24"/>
          <w:szCs w:val="24"/>
        </w:rPr>
        <w:t>:</w:t>
      </w:r>
      <w:r w:rsidR="0F9FD047" w:rsidRPr="0024429A">
        <w:rPr>
          <w:rFonts w:asciiTheme="majorHAnsi" w:hAnsiTheme="majorHAnsi" w:cstheme="majorBidi"/>
          <w:b/>
          <w:bCs/>
          <w:sz w:val="24"/>
          <w:szCs w:val="24"/>
        </w:rPr>
        <w:t xml:space="preserve"> </w:t>
      </w:r>
      <w:r>
        <w:rPr>
          <w:rFonts w:asciiTheme="majorHAnsi" w:hAnsiTheme="majorHAnsi" w:cstheme="majorBidi"/>
          <w:b/>
          <w:bCs/>
          <w:sz w:val="24"/>
          <w:szCs w:val="24"/>
        </w:rPr>
        <w:t>Special Work</w:t>
      </w:r>
    </w:p>
    <w:p w14:paraId="48744187" w14:textId="3C1FDD46" w:rsidR="0024429A" w:rsidRPr="0024429A" w:rsidRDefault="0024429A" w:rsidP="0024429A">
      <w:pPr>
        <w:spacing w:after="0" w:line="240" w:lineRule="auto"/>
        <w:jc w:val="center"/>
        <w:rPr>
          <w:sz w:val="24"/>
          <w:szCs w:val="24"/>
        </w:rPr>
      </w:pPr>
      <w:r w:rsidRPr="0024429A">
        <w:rPr>
          <w:sz w:val="24"/>
          <w:szCs w:val="24"/>
        </w:rPr>
        <w:t>Syllabus</w:t>
      </w:r>
    </w:p>
    <w:p w14:paraId="2EF459B2" w14:textId="00ED397E" w:rsidR="00CD1662" w:rsidRPr="00FD7D26" w:rsidRDefault="00FD7D26" w:rsidP="0024429A">
      <w:pPr>
        <w:pStyle w:val="Title"/>
        <w:contextualSpacing w:val="0"/>
        <w:jc w:val="center"/>
        <w:rPr>
          <w:rFonts w:asciiTheme="majorHAnsi" w:hAnsiTheme="majorHAnsi" w:cstheme="majorBidi"/>
          <w:sz w:val="24"/>
          <w:szCs w:val="24"/>
        </w:rPr>
      </w:pPr>
      <w:r>
        <w:rPr>
          <w:rFonts w:asciiTheme="majorHAnsi" w:hAnsiTheme="majorHAnsi" w:cstheme="majorBidi"/>
          <w:sz w:val="24"/>
          <w:szCs w:val="24"/>
        </w:rPr>
        <w:t>1-2 Credits – Spring 2022</w:t>
      </w:r>
    </w:p>
    <w:p w14:paraId="55D17A71" w14:textId="7FD47DB8" w:rsidR="005E2618" w:rsidRPr="0024429A" w:rsidRDefault="00206C9F" w:rsidP="0024429A">
      <w:pPr>
        <w:spacing w:after="0" w:line="240" w:lineRule="auto"/>
        <w:jc w:val="center"/>
        <w:rPr>
          <w:rFonts w:asciiTheme="majorHAnsi" w:hAnsiTheme="majorHAnsi" w:cstheme="majorBidi"/>
          <w:sz w:val="24"/>
          <w:szCs w:val="24"/>
        </w:rPr>
      </w:pPr>
      <w:r w:rsidRPr="0024429A">
        <w:rPr>
          <w:rFonts w:asciiTheme="majorHAnsi" w:hAnsiTheme="majorHAnsi" w:cstheme="majorBidi"/>
          <w:sz w:val="24"/>
          <w:szCs w:val="24"/>
        </w:rPr>
        <w:t xml:space="preserve"> </w:t>
      </w:r>
    </w:p>
    <w:p w14:paraId="2604A62D" w14:textId="77777777" w:rsidR="004B6DB6" w:rsidRPr="006C7DC3" w:rsidRDefault="004B6DB6" w:rsidP="004B6DB6">
      <w:pPr>
        <w:pStyle w:val="Heading1"/>
        <w:spacing w:line="240" w:lineRule="auto"/>
        <w:rPr>
          <w:rFonts w:asciiTheme="majorHAnsi" w:hAnsiTheme="majorHAnsi" w:cstheme="majorHAnsi"/>
          <w:b/>
          <w:color w:val="7030A0"/>
          <w:sz w:val="24"/>
          <w:szCs w:val="24"/>
        </w:rPr>
      </w:pPr>
      <w:bookmarkStart w:id="0" w:name="_gjdgxs" w:colFirst="0" w:colLast="0"/>
      <w:bookmarkEnd w:id="0"/>
      <w:r w:rsidRPr="006C7DC3">
        <w:rPr>
          <w:rFonts w:asciiTheme="majorHAnsi" w:hAnsiTheme="majorHAnsi" w:cstheme="majorHAnsi"/>
          <w:b/>
          <w:bCs/>
          <w:color w:val="7030A0"/>
          <w:sz w:val="24"/>
          <w:szCs w:val="24"/>
        </w:rPr>
        <w:t xml:space="preserve">Course Instructor:  </w:t>
      </w:r>
      <w:r w:rsidRPr="006C7DC3">
        <w:rPr>
          <w:rFonts w:asciiTheme="majorHAnsi" w:hAnsiTheme="majorHAnsi" w:cstheme="majorHAnsi"/>
          <w:color w:val="000000" w:themeColor="text1"/>
          <w:sz w:val="24"/>
          <w:szCs w:val="24"/>
        </w:rPr>
        <w:t>Sheri Bunyan, PT, PhD</w:t>
      </w:r>
    </w:p>
    <w:p w14:paraId="1B67D435" w14:textId="77777777" w:rsidR="004B6DB6" w:rsidRPr="009456BC" w:rsidRDefault="004B6DB6" w:rsidP="004B6DB6">
      <w:pPr>
        <w:spacing w:after="0" w:line="240" w:lineRule="auto"/>
        <w:ind w:left="720"/>
        <w:rPr>
          <w:rFonts w:asciiTheme="majorHAnsi" w:hAnsiTheme="majorHAnsi" w:cstheme="majorHAnsi"/>
          <w:color w:val="000000" w:themeColor="text1"/>
        </w:rPr>
      </w:pPr>
      <w:r w:rsidRPr="009456BC">
        <w:rPr>
          <w:rFonts w:asciiTheme="majorHAnsi" w:hAnsiTheme="majorHAnsi" w:cstheme="majorHAnsi"/>
          <w:color w:val="000000" w:themeColor="text1"/>
        </w:rPr>
        <w:t>E-mail: sbunyan@uwsp.edu</w:t>
      </w:r>
    </w:p>
    <w:p w14:paraId="7944B025" w14:textId="24F46583" w:rsidR="004B6DB6" w:rsidRPr="009456BC" w:rsidRDefault="004B6DB6" w:rsidP="004B6DB6">
      <w:pPr>
        <w:spacing w:after="0" w:line="240" w:lineRule="auto"/>
        <w:ind w:left="720"/>
        <w:rPr>
          <w:rFonts w:asciiTheme="majorHAnsi" w:hAnsiTheme="majorHAnsi" w:cstheme="majorHAnsi"/>
          <w:color w:val="000000" w:themeColor="text1"/>
        </w:rPr>
      </w:pPr>
      <w:r w:rsidRPr="009456BC">
        <w:rPr>
          <w:rFonts w:asciiTheme="majorHAnsi" w:hAnsiTheme="majorHAnsi" w:cstheme="majorHAnsi"/>
          <w:color w:val="000000" w:themeColor="text1"/>
        </w:rPr>
        <w:t xml:space="preserve">Office: </w:t>
      </w:r>
      <w:r w:rsidR="005E234F">
        <w:rPr>
          <w:rFonts w:asciiTheme="majorHAnsi" w:hAnsiTheme="majorHAnsi" w:cstheme="majorHAnsi"/>
          <w:color w:val="000000" w:themeColor="text1"/>
        </w:rPr>
        <w:t xml:space="preserve">B145 </w:t>
      </w:r>
      <w:r w:rsidRPr="009456BC">
        <w:rPr>
          <w:rFonts w:asciiTheme="majorHAnsi" w:hAnsiTheme="majorHAnsi" w:cstheme="majorHAnsi"/>
          <w:color w:val="000000" w:themeColor="text1"/>
        </w:rPr>
        <w:t>Science Building</w:t>
      </w:r>
    </w:p>
    <w:p w14:paraId="5B2672CD" w14:textId="1528C132" w:rsidR="004B6DB6" w:rsidRDefault="004B6DB6" w:rsidP="004B6DB6">
      <w:pPr>
        <w:spacing w:after="0" w:line="240" w:lineRule="auto"/>
        <w:ind w:left="720"/>
        <w:rPr>
          <w:rFonts w:asciiTheme="majorHAnsi" w:hAnsiTheme="majorHAnsi" w:cstheme="majorHAnsi"/>
          <w:color w:val="000000" w:themeColor="text1"/>
        </w:rPr>
      </w:pPr>
      <w:r w:rsidRPr="00B34B65">
        <w:rPr>
          <w:rFonts w:asciiTheme="majorHAnsi" w:hAnsiTheme="majorHAnsi" w:cstheme="majorHAnsi"/>
          <w:color w:val="000000" w:themeColor="text1"/>
        </w:rPr>
        <w:t xml:space="preserve">Phone: </w:t>
      </w:r>
      <w:r w:rsidR="00B34B65">
        <w:rPr>
          <w:rFonts w:asciiTheme="majorHAnsi" w:hAnsiTheme="majorHAnsi" w:cstheme="majorHAnsi"/>
          <w:color w:val="000000" w:themeColor="text1"/>
        </w:rPr>
        <w:t>(715) 346-</w:t>
      </w:r>
      <w:r w:rsidR="00A91FF8">
        <w:rPr>
          <w:rFonts w:asciiTheme="majorHAnsi" w:hAnsiTheme="majorHAnsi" w:cstheme="majorHAnsi"/>
          <w:color w:val="000000" w:themeColor="text1"/>
        </w:rPr>
        <w:t>4870</w:t>
      </w:r>
      <w:r w:rsidR="00087A09">
        <w:rPr>
          <w:rFonts w:asciiTheme="majorHAnsi" w:hAnsiTheme="majorHAnsi" w:cstheme="majorHAnsi"/>
          <w:color w:val="000000" w:themeColor="text1"/>
        </w:rPr>
        <w:t xml:space="preserve"> </w:t>
      </w:r>
      <w:r w:rsidR="00646E89">
        <w:rPr>
          <w:rFonts w:asciiTheme="majorHAnsi" w:hAnsiTheme="majorHAnsi" w:cstheme="majorHAnsi"/>
          <w:color w:val="000000" w:themeColor="text1"/>
        </w:rPr>
        <w:t>(Main office. Instructor does not have a personal phone line at UWSP but can be called via Microsoft Teams)</w:t>
      </w:r>
    </w:p>
    <w:p w14:paraId="53E12AC2" w14:textId="77777777" w:rsidR="00F77EE7" w:rsidRPr="00B34B65" w:rsidRDefault="00F77EE7" w:rsidP="004B6DB6">
      <w:pPr>
        <w:spacing w:after="0" w:line="240" w:lineRule="auto"/>
        <w:ind w:left="720"/>
        <w:rPr>
          <w:rFonts w:asciiTheme="majorHAnsi" w:hAnsiTheme="majorHAnsi" w:cstheme="majorHAnsi"/>
          <w:color w:val="000000" w:themeColor="text1"/>
        </w:rPr>
      </w:pPr>
    </w:p>
    <w:p w14:paraId="3CA8F743" w14:textId="6FBF5B02" w:rsidR="00576547" w:rsidRPr="00404A4B" w:rsidRDefault="008A518A" w:rsidP="00F35CAF">
      <w:r>
        <w:rPr>
          <w:rFonts w:asciiTheme="majorHAnsi" w:hAnsiTheme="majorHAnsi" w:cstheme="majorBidi"/>
          <w:b/>
          <w:bCs/>
          <w:color w:val="7030A0"/>
          <w:sz w:val="24"/>
          <w:szCs w:val="24"/>
        </w:rPr>
        <w:t>Course Meeting</w:t>
      </w:r>
      <w:r w:rsidR="00187FF3">
        <w:rPr>
          <w:rFonts w:asciiTheme="majorHAnsi" w:hAnsiTheme="majorHAnsi" w:cstheme="majorBidi"/>
          <w:b/>
          <w:bCs/>
          <w:color w:val="7030A0"/>
          <w:sz w:val="24"/>
          <w:szCs w:val="24"/>
        </w:rPr>
        <w:t xml:space="preserve"> Time and </w:t>
      </w:r>
      <w:r w:rsidR="002F7B3E">
        <w:rPr>
          <w:rFonts w:asciiTheme="majorHAnsi" w:hAnsiTheme="majorHAnsi" w:cstheme="majorBidi"/>
          <w:b/>
          <w:bCs/>
          <w:color w:val="7030A0"/>
          <w:sz w:val="24"/>
          <w:szCs w:val="24"/>
        </w:rPr>
        <w:t>Location</w:t>
      </w:r>
      <w:r>
        <w:rPr>
          <w:rFonts w:asciiTheme="majorHAnsi" w:hAnsiTheme="majorHAnsi" w:cstheme="majorBidi"/>
          <w:b/>
          <w:bCs/>
          <w:color w:val="7030A0"/>
          <w:sz w:val="24"/>
          <w:szCs w:val="24"/>
        </w:rPr>
        <w:t xml:space="preserve">: </w:t>
      </w:r>
      <w:r w:rsidR="00187FF3">
        <w:t>T</w:t>
      </w:r>
      <w:r w:rsidR="002C272E">
        <w:t>hursday, 3:00-3:50PM, Science B130</w:t>
      </w:r>
      <w:r w:rsidR="00404A4B">
        <w:t xml:space="preserve"> - T</w:t>
      </w:r>
      <w:r w:rsidR="00187FF3">
        <w:t xml:space="preserve">he </w:t>
      </w:r>
      <w:r w:rsidR="00404A4B">
        <w:t xml:space="preserve">first meeting will be held as shown. Subsequent meetings may change location, date or time to accommodate data collection and other research needs. Some remote meeting will be held. Any change from the scheduled meeting time will </w:t>
      </w:r>
      <w:r w:rsidR="003E7A53">
        <w:t xml:space="preserve">consider student schedules. </w:t>
      </w:r>
    </w:p>
    <w:p w14:paraId="0D34FBA0" w14:textId="5583CEFF" w:rsidR="00316EBA" w:rsidRPr="008A518A" w:rsidRDefault="0F9FD047" w:rsidP="00F35CAF">
      <w:pPr>
        <w:rPr>
          <w:rFonts w:asciiTheme="majorHAnsi" w:hAnsiTheme="majorHAnsi" w:cstheme="majorBidi"/>
          <w:b/>
          <w:bCs/>
          <w:color w:val="7030A0"/>
          <w:sz w:val="24"/>
          <w:szCs w:val="24"/>
        </w:rPr>
      </w:pPr>
      <w:r w:rsidRPr="7FB83F19">
        <w:rPr>
          <w:rFonts w:asciiTheme="majorHAnsi" w:hAnsiTheme="majorHAnsi" w:cstheme="majorBidi"/>
          <w:b/>
          <w:bCs/>
          <w:color w:val="7030A0"/>
          <w:sz w:val="24"/>
          <w:szCs w:val="24"/>
        </w:rPr>
        <w:t>Course Description:</w:t>
      </w:r>
      <w:r w:rsidR="0027686C">
        <w:rPr>
          <w:rFonts w:asciiTheme="majorHAnsi" w:hAnsiTheme="majorHAnsi" w:cstheme="majorBidi"/>
          <w:sz w:val="24"/>
          <w:szCs w:val="24"/>
        </w:rPr>
        <w:t xml:space="preserve"> </w:t>
      </w:r>
      <w:r w:rsidR="4474C60B" w:rsidRPr="7FB83F19">
        <w:t xml:space="preserve">This </w:t>
      </w:r>
      <w:r w:rsidR="00316EBA">
        <w:t xml:space="preserve">course provides </w:t>
      </w:r>
      <w:r w:rsidR="00B95ABE">
        <w:t xml:space="preserve">undergraduate students with opportunities to engage in </w:t>
      </w:r>
      <w:r w:rsidR="003C0ACC">
        <w:t xml:space="preserve">clinical research. Students will contribute to and reflect upon </w:t>
      </w:r>
      <w:r w:rsidR="002F5DBF">
        <w:t xml:space="preserve">a research project developed by the instructor. </w:t>
      </w:r>
    </w:p>
    <w:p w14:paraId="5964FE30" w14:textId="2E1A4437" w:rsidR="00D40BAF" w:rsidRPr="00216AC0" w:rsidRDefault="00D40BAF" w:rsidP="00501176">
      <w:pPr>
        <w:spacing w:line="240" w:lineRule="auto"/>
        <w:rPr>
          <w:i/>
          <w:color w:val="7030A0"/>
          <w:sz w:val="24"/>
          <w:szCs w:val="24"/>
        </w:rPr>
      </w:pPr>
      <w:r w:rsidRPr="00D40BAF">
        <w:rPr>
          <w:b/>
          <w:color w:val="7030A0"/>
          <w:sz w:val="24"/>
          <w:szCs w:val="24"/>
        </w:rPr>
        <w:t xml:space="preserve">Course Prerequisites: </w:t>
      </w:r>
      <w:r w:rsidR="002F5DBF">
        <w:rPr>
          <w:color w:val="000000" w:themeColor="text1"/>
        </w:rPr>
        <w:t>Permission of instructor</w:t>
      </w:r>
    </w:p>
    <w:p w14:paraId="29F8CD6C" w14:textId="4E66C9AD" w:rsidR="009A2D3C" w:rsidRPr="00472BF8" w:rsidRDefault="00105FDD" w:rsidP="002F5DBF">
      <w:pPr>
        <w:keepNext/>
        <w:keepLines/>
        <w:spacing w:before="240" w:after="0" w:line="240" w:lineRule="auto"/>
        <w:outlineLvl w:val="0"/>
        <w:rPr>
          <w:rFonts w:cs="Times New Roman"/>
          <w:color w:val="7030A0"/>
        </w:rPr>
      </w:pPr>
      <w:bookmarkStart w:id="1" w:name="_30j0zll" w:colFirst="0" w:colLast="0"/>
      <w:bookmarkStart w:id="2" w:name="_1fob9te" w:colFirst="0" w:colLast="0"/>
      <w:bookmarkStart w:id="3" w:name="_3znysh7" w:colFirst="0" w:colLast="0"/>
      <w:bookmarkEnd w:id="1"/>
      <w:bookmarkEnd w:id="2"/>
      <w:bookmarkEnd w:id="3"/>
      <w:r w:rsidRPr="007E08DC">
        <w:rPr>
          <w:rFonts w:cs="Times New Roman"/>
          <w:b/>
          <w:bCs/>
          <w:color w:val="7030A0"/>
          <w:sz w:val="24"/>
          <w:szCs w:val="24"/>
        </w:rPr>
        <w:t>Course Learning Outcomes</w:t>
      </w:r>
      <w:r w:rsidR="0027686C">
        <w:rPr>
          <w:rFonts w:cs="Times New Roman"/>
          <w:b/>
          <w:bCs/>
          <w:color w:val="7030A0"/>
          <w:sz w:val="24"/>
          <w:szCs w:val="24"/>
        </w:rPr>
        <w:t>:</w:t>
      </w:r>
      <w:r w:rsidRPr="007E08DC">
        <w:rPr>
          <w:rFonts w:cs="Times New Roman"/>
          <w:color w:val="7030A0"/>
        </w:rPr>
        <w:t xml:space="preserve"> </w:t>
      </w:r>
    </w:p>
    <w:p w14:paraId="69E628C4" w14:textId="2340DF06" w:rsidR="00E02E66" w:rsidRDefault="00472BF8" w:rsidP="00E02E66">
      <w:pPr>
        <w:pStyle w:val="ListParagraph"/>
        <w:keepNext/>
        <w:keepLines/>
        <w:numPr>
          <w:ilvl w:val="0"/>
          <w:numId w:val="16"/>
        </w:numPr>
        <w:spacing w:before="240" w:after="0" w:line="240" w:lineRule="auto"/>
        <w:outlineLvl w:val="0"/>
        <w:rPr>
          <w:rFonts w:cs="Times New Roman"/>
          <w:color w:val="000000"/>
        </w:rPr>
      </w:pPr>
      <w:r>
        <w:rPr>
          <w:rFonts w:cs="Times New Roman"/>
          <w:color w:val="000000"/>
        </w:rPr>
        <w:t>E</w:t>
      </w:r>
      <w:r w:rsidR="00E53C99">
        <w:rPr>
          <w:rFonts w:cs="Times New Roman"/>
          <w:color w:val="000000"/>
        </w:rPr>
        <w:t xml:space="preserve">xplain the </w:t>
      </w:r>
      <w:r w:rsidR="009A2D3C">
        <w:rPr>
          <w:rFonts w:cs="Times New Roman"/>
          <w:color w:val="000000"/>
        </w:rPr>
        <w:t xml:space="preserve">basic steps in the research process in the context of the semester project. </w:t>
      </w:r>
    </w:p>
    <w:p w14:paraId="0835281E" w14:textId="769249FC" w:rsidR="009A2D3C" w:rsidRDefault="0071441F" w:rsidP="00E02E66">
      <w:pPr>
        <w:pStyle w:val="ListParagraph"/>
        <w:keepNext/>
        <w:keepLines/>
        <w:numPr>
          <w:ilvl w:val="0"/>
          <w:numId w:val="16"/>
        </w:numPr>
        <w:spacing w:before="240" w:after="0" w:line="240" w:lineRule="auto"/>
        <w:outlineLvl w:val="0"/>
        <w:rPr>
          <w:rFonts w:cs="Times New Roman"/>
          <w:color w:val="000000"/>
        </w:rPr>
      </w:pPr>
      <w:r>
        <w:rPr>
          <w:rFonts w:cs="Times New Roman"/>
          <w:color w:val="000000"/>
        </w:rPr>
        <w:t>Employ human-subjects data collection measures</w:t>
      </w:r>
      <w:r w:rsidR="005B0986">
        <w:rPr>
          <w:rFonts w:cs="Times New Roman"/>
          <w:color w:val="000000"/>
        </w:rPr>
        <w:t xml:space="preserve"> to gather reliable data.</w:t>
      </w:r>
    </w:p>
    <w:p w14:paraId="652D3F28" w14:textId="1E4E9DF7" w:rsidR="005B0986" w:rsidRDefault="00C61B33" w:rsidP="00E02E66">
      <w:pPr>
        <w:pStyle w:val="ListParagraph"/>
        <w:keepNext/>
        <w:keepLines/>
        <w:numPr>
          <w:ilvl w:val="0"/>
          <w:numId w:val="16"/>
        </w:numPr>
        <w:spacing w:before="240" w:after="0" w:line="240" w:lineRule="auto"/>
        <w:outlineLvl w:val="0"/>
        <w:rPr>
          <w:rFonts w:cs="Times New Roman"/>
          <w:color w:val="000000"/>
        </w:rPr>
      </w:pPr>
      <w:r>
        <w:rPr>
          <w:rFonts w:cs="Times New Roman"/>
          <w:color w:val="000000"/>
        </w:rPr>
        <w:t>Hypothesize research outcomes based upon actual or simulated cases.</w:t>
      </w:r>
    </w:p>
    <w:p w14:paraId="490ECEF8" w14:textId="44C92B01" w:rsidR="00C61B33" w:rsidRDefault="00963DF6" w:rsidP="00E02E66">
      <w:pPr>
        <w:pStyle w:val="ListParagraph"/>
        <w:keepNext/>
        <w:keepLines/>
        <w:numPr>
          <w:ilvl w:val="0"/>
          <w:numId w:val="16"/>
        </w:numPr>
        <w:spacing w:before="240" w:after="0" w:line="240" w:lineRule="auto"/>
        <w:outlineLvl w:val="0"/>
        <w:rPr>
          <w:rFonts w:cs="Times New Roman"/>
          <w:color w:val="000000"/>
        </w:rPr>
      </w:pPr>
      <w:r>
        <w:rPr>
          <w:rFonts w:cs="Times New Roman"/>
          <w:color w:val="000000"/>
        </w:rPr>
        <w:t xml:space="preserve">Explain rationale for use of </w:t>
      </w:r>
      <w:r w:rsidR="002A1DB0">
        <w:rPr>
          <w:rFonts w:cs="Times New Roman"/>
          <w:color w:val="000000"/>
        </w:rPr>
        <w:t>the statistical analyses used in the research study.</w:t>
      </w:r>
    </w:p>
    <w:p w14:paraId="74839143" w14:textId="768E490E" w:rsidR="002A1DB0" w:rsidRDefault="00833329" w:rsidP="00E02E66">
      <w:pPr>
        <w:pStyle w:val="ListParagraph"/>
        <w:keepNext/>
        <w:keepLines/>
        <w:numPr>
          <w:ilvl w:val="0"/>
          <w:numId w:val="16"/>
        </w:numPr>
        <w:spacing w:before="240" w:after="0" w:line="240" w:lineRule="auto"/>
        <w:outlineLvl w:val="0"/>
        <w:rPr>
          <w:rFonts w:cs="Times New Roman"/>
          <w:color w:val="000000"/>
        </w:rPr>
      </w:pPr>
      <w:r>
        <w:rPr>
          <w:rFonts w:cs="Times New Roman"/>
          <w:color w:val="000000"/>
        </w:rPr>
        <w:t>Critique</w:t>
      </w:r>
      <w:r w:rsidR="00726BD7">
        <w:rPr>
          <w:rFonts w:cs="Times New Roman"/>
          <w:color w:val="000000"/>
        </w:rPr>
        <w:t xml:space="preserve"> the re</w:t>
      </w:r>
      <w:r>
        <w:rPr>
          <w:rFonts w:cs="Times New Roman"/>
          <w:color w:val="000000"/>
        </w:rPr>
        <w:t>search methods used in the semester project.</w:t>
      </w:r>
    </w:p>
    <w:p w14:paraId="4B959A77" w14:textId="4C3963DA" w:rsidR="00833329" w:rsidRDefault="00E63DF6" w:rsidP="00E02E66">
      <w:pPr>
        <w:pStyle w:val="ListParagraph"/>
        <w:keepNext/>
        <w:keepLines/>
        <w:numPr>
          <w:ilvl w:val="0"/>
          <w:numId w:val="16"/>
        </w:numPr>
        <w:spacing w:before="240" w:after="0" w:line="240" w:lineRule="auto"/>
        <w:outlineLvl w:val="0"/>
        <w:rPr>
          <w:rFonts w:cs="Times New Roman"/>
          <w:color w:val="000000"/>
        </w:rPr>
      </w:pPr>
      <w:r>
        <w:rPr>
          <w:rFonts w:cs="Times New Roman"/>
          <w:color w:val="000000"/>
        </w:rPr>
        <w:t xml:space="preserve">Explain the relation between the </w:t>
      </w:r>
      <w:r w:rsidR="00771FEC">
        <w:rPr>
          <w:rFonts w:cs="Times New Roman"/>
          <w:color w:val="000000"/>
        </w:rPr>
        <w:t>research question and study methods including the research outcome measures.</w:t>
      </w:r>
    </w:p>
    <w:p w14:paraId="50B8883F" w14:textId="5788E0D7" w:rsidR="00E524F7" w:rsidRPr="00E02E66" w:rsidRDefault="00BC685F" w:rsidP="00E02E66">
      <w:pPr>
        <w:pStyle w:val="ListParagraph"/>
        <w:keepNext/>
        <w:keepLines/>
        <w:numPr>
          <w:ilvl w:val="0"/>
          <w:numId w:val="16"/>
        </w:numPr>
        <w:spacing w:before="240" w:after="0" w:line="240" w:lineRule="auto"/>
        <w:outlineLvl w:val="0"/>
        <w:rPr>
          <w:rFonts w:cs="Times New Roman"/>
          <w:color w:val="000000"/>
        </w:rPr>
      </w:pPr>
      <w:r>
        <w:rPr>
          <w:rFonts w:cs="Times New Roman"/>
          <w:color w:val="000000"/>
        </w:rPr>
        <w:t>Interpret statistical analyses in the context of the research question</w:t>
      </w:r>
      <w:r w:rsidR="008A518A">
        <w:rPr>
          <w:rFonts w:cs="Times New Roman"/>
          <w:color w:val="000000"/>
        </w:rPr>
        <w:t xml:space="preserve"> explored.</w:t>
      </w:r>
    </w:p>
    <w:p w14:paraId="2A543D16" w14:textId="4D7CB905" w:rsidR="000F15A1" w:rsidRPr="000F15A1" w:rsidRDefault="00B33C5F" w:rsidP="000F15A1">
      <w:pPr>
        <w:pStyle w:val="Heading1"/>
        <w:spacing w:line="240" w:lineRule="auto"/>
        <w:rPr>
          <w:rFonts w:asciiTheme="majorHAnsi" w:hAnsiTheme="majorHAnsi" w:cstheme="majorBidi"/>
          <w:b/>
          <w:bCs/>
          <w:color w:val="7030A0"/>
          <w:sz w:val="24"/>
          <w:szCs w:val="24"/>
        </w:rPr>
      </w:pPr>
      <w:r>
        <w:rPr>
          <w:rFonts w:asciiTheme="majorHAnsi" w:hAnsiTheme="majorHAnsi" w:cstheme="majorHAnsi"/>
          <w:b/>
          <w:color w:val="7030A0"/>
          <w:sz w:val="24"/>
          <w:szCs w:val="24"/>
        </w:rPr>
        <w:t>Teaching Methods:</w:t>
      </w:r>
      <w:r w:rsidR="003E027C">
        <w:rPr>
          <w:rFonts w:asciiTheme="majorHAnsi" w:hAnsiTheme="majorHAnsi" w:cstheme="majorHAnsi"/>
          <w:color w:val="auto"/>
          <w:sz w:val="24"/>
          <w:szCs w:val="24"/>
        </w:rPr>
        <w:t xml:space="preserve">  </w:t>
      </w:r>
      <w:r w:rsidR="009D51AF">
        <w:rPr>
          <w:rFonts w:asciiTheme="majorHAnsi" w:hAnsiTheme="majorHAnsi" w:cstheme="majorBidi"/>
          <w:color w:val="auto"/>
          <w:sz w:val="24"/>
          <w:szCs w:val="24"/>
        </w:rPr>
        <w:t>This course focuses on experiential learning. Students will participate in the research proc</w:t>
      </w:r>
      <w:r w:rsidR="001544C1">
        <w:rPr>
          <w:rFonts w:asciiTheme="majorHAnsi" w:hAnsiTheme="majorHAnsi" w:cstheme="majorBidi"/>
          <w:color w:val="auto"/>
          <w:sz w:val="24"/>
          <w:szCs w:val="24"/>
        </w:rPr>
        <w:t xml:space="preserve">ess and contribute to development and implementation of a research project designed by the instructor. Each week’s activities will vary based upon the needs of the project. Examples of </w:t>
      </w:r>
      <w:r w:rsidR="008D6636">
        <w:rPr>
          <w:rFonts w:asciiTheme="majorHAnsi" w:hAnsiTheme="majorHAnsi" w:cstheme="majorBidi"/>
          <w:color w:val="auto"/>
          <w:sz w:val="24"/>
          <w:szCs w:val="24"/>
        </w:rPr>
        <w:t xml:space="preserve">course activities include data collection, </w:t>
      </w:r>
      <w:r w:rsidR="00E527E6">
        <w:rPr>
          <w:rFonts w:asciiTheme="majorHAnsi" w:hAnsiTheme="majorHAnsi" w:cstheme="majorBidi"/>
          <w:color w:val="auto"/>
          <w:sz w:val="24"/>
          <w:szCs w:val="24"/>
        </w:rPr>
        <w:t xml:space="preserve">data analysis, </w:t>
      </w:r>
      <w:r w:rsidR="00F531AF">
        <w:rPr>
          <w:rFonts w:asciiTheme="majorHAnsi" w:hAnsiTheme="majorHAnsi" w:cstheme="majorBidi"/>
          <w:color w:val="auto"/>
          <w:sz w:val="24"/>
          <w:szCs w:val="24"/>
        </w:rPr>
        <w:t xml:space="preserve">writing an IRB, and dissemination of results. Schedule lab meeting may include </w:t>
      </w:r>
      <w:r w:rsidR="00690334">
        <w:rPr>
          <w:rFonts w:asciiTheme="majorHAnsi" w:hAnsiTheme="majorHAnsi" w:cstheme="majorBidi"/>
          <w:color w:val="auto"/>
          <w:sz w:val="24"/>
          <w:szCs w:val="24"/>
        </w:rPr>
        <w:t>discussion, lecture, and student presentations.</w:t>
      </w:r>
    </w:p>
    <w:p w14:paraId="296E2884" w14:textId="642CB0BE" w:rsidR="002D07E2" w:rsidRPr="00090691" w:rsidRDefault="00F67ACA" w:rsidP="00090691">
      <w:pPr>
        <w:pStyle w:val="Heading1"/>
        <w:spacing w:line="240" w:lineRule="auto"/>
        <w:rPr>
          <w:rFonts w:asciiTheme="majorHAnsi" w:hAnsiTheme="majorHAnsi" w:cstheme="majorHAnsi"/>
          <w:b/>
          <w:i/>
          <w:iCs/>
          <w:color w:val="7030A0"/>
          <w:sz w:val="24"/>
          <w:szCs w:val="24"/>
        </w:rPr>
      </w:pPr>
      <w:r>
        <w:rPr>
          <w:rFonts w:asciiTheme="majorHAnsi" w:hAnsiTheme="majorHAnsi" w:cstheme="majorHAnsi"/>
          <w:b/>
          <w:color w:val="7030A0"/>
          <w:sz w:val="24"/>
          <w:szCs w:val="24"/>
        </w:rPr>
        <w:t xml:space="preserve">Methods of </w:t>
      </w:r>
      <w:r w:rsidR="00A02C75" w:rsidRPr="00FF67FC">
        <w:rPr>
          <w:rFonts w:asciiTheme="majorHAnsi" w:hAnsiTheme="majorHAnsi" w:cstheme="majorHAnsi"/>
          <w:b/>
          <w:color w:val="7030A0"/>
          <w:sz w:val="24"/>
          <w:szCs w:val="24"/>
        </w:rPr>
        <w:t>Evaluation/Course Requirements</w:t>
      </w:r>
      <w:r w:rsidR="005F21CE">
        <w:rPr>
          <w:rFonts w:asciiTheme="majorHAnsi" w:hAnsiTheme="majorHAnsi" w:cstheme="majorHAnsi"/>
          <w:b/>
          <w:color w:val="7030A0"/>
          <w:sz w:val="24"/>
          <w:szCs w:val="24"/>
        </w:rPr>
        <w:t xml:space="preserve">:  </w:t>
      </w:r>
    </w:p>
    <w:tbl>
      <w:tblPr>
        <w:tblW w:w="9890"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2093"/>
        <w:gridCol w:w="4745"/>
        <w:gridCol w:w="3052"/>
      </w:tblGrid>
      <w:tr w:rsidR="002D0942" w:rsidRPr="00FF67FC" w14:paraId="71AEF2DA" w14:textId="77777777" w:rsidTr="002D0942">
        <w:tc>
          <w:tcPr>
            <w:tcW w:w="2093" w:type="dxa"/>
          </w:tcPr>
          <w:p w14:paraId="3EEF854F" w14:textId="35EBD987" w:rsidR="002D0942" w:rsidRPr="005E234F" w:rsidRDefault="002D0942" w:rsidP="00051E55">
            <w:pPr>
              <w:rPr>
                <w:rFonts w:asciiTheme="majorHAnsi" w:hAnsiTheme="majorHAnsi" w:cstheme="majorHAnsi"/>
                <w:b/>
                <w:bCs/>
              </w:rPr>
            </w:pPr>
            <w:r w:rsidRPr="005E234F">
              <w:rPr>
                <w:rFonts w:asciiTheme="majorHAnsi" w:hAnsiTheme="majorHAnsi" w:cstheme="majorHAnsi"/>
                <w:b/>
                <w:bCs/>
              </w:rPr>
              <w:t>Mode of Assessment</w:t>
            </w:r>
          </w:p>
        </w:tc>
        <w:tc>
          <w:tcPr>
            <w:tcW w:w="4745" w:type="dxa"/>
          </w:tcPr>
          <w:p w14:paraId="05D9F58E" w14:textId="77777777" w:rsidR="002D0942" w:rsidRPr="005E234F" w:rsidRDefault="002D0942" w:rsidP="00051E55">
            <w:pPr>
              <w:rPr>
                <w:rFonts w:asciiTheme="majorHAnsi" w:hAnsiTheme="majorHAnsi" w:cstheme="majorHAnsi"/>
                <w:b/>
                <w:bCs/>
              </w:rPr>
            </w:pPr>
            <w:r w:rsidRPr="005E234F">
              <w:rPr>
                <w:rFonts w:asciiTheme="majorHAnsi" w:hAnsiTheme="majorHAnsi" w:cstheme="majorHAnsi"/>
                <w:b/>
                <w:bCs/>
              </w:rPr>
              <w:t>Brief Description</w:t>
            </w:r>
          </w:p>
        </w:tc>
        <w:tc>
          <w:tcPr>
            <w:tcW w:w="3052" w:type="dxa"/>
          </w:tcPr>
          <w:p w14:paraId="15ADF180" w14:textId="77777777" w:rsidR="002D0942" w:rsidRPr="005E234F" w:rsidRDefault="002D0942" w:rsidP="00051E55">
            <w:pPr>
              <w:rPr>
                <w:rFonts w:asciiTheme="majorHAnsi" w:hAnsiTheme="majorHAnsi" w:cstheme="majorHAnsi"/>
                <w:b/>
                <w:bCs/>
              </w:rPr>
            </w:pPr>
            <w:r w:rsidRPr="005E234F">
              <w:rPr>
                <w:rFonts w:asciiTheme="majorHAnsi" w:hAnsiTheme="majorHAnsi" w:cstheme="majorHAnsi"/>
                <w:b/>
                <w:bCs/>
              </w:rPr>
              <w:t>Points/Percentage</w:t>
            </w:r>
          </w:p>
        </w:tc>
      </w:tr>
      <w:tr w:rsidR="002D0942" w:rsidRPr="00FF67FC" w14:paraId="15A8DCC4" w14:textId="77777777" w:rsidTr="002D0942">
        <w:tc>
          <w:tcPr>
            <w:tcW w:w="2093" w:type="dxa"/>
          </w:tcPr>
          <w:p w14:paraId="5FA77B52" w14:textId="314D0BCD" w:rsidR="002D0942" w:rsidRPr="00FF67FC" w:rsidRDefault="002D0942" w:rsidP="00051E55">
            <w:pPr>
              <w:rPr>
                <w:rFonts w:asciiTheme="majorHAnsi" w:hAnsiTheme="majorHAnsi" w:cstheme="majorHAnsi"/>
              </w:rPr>
            </w:pPr>
            <w:r>
              <w:rPr>
                <w:rFonts w:asciiTheme="majorHAnsi" w:hAnsiTheme="majorHAnsi" w:cstheme="majorHAnsi"/>
              </w:rPr>
              <w:t>CITI Training</w:t>
            </w:r>
          </w:p>
        </w:tc>
        <w:tc>
          <w:tcPr>
            <w:tcW w:w="4745" w:type="dxa"/>
          </w:tcPr>
          <w:p w14:paraId="3732E8CF" w14:textId="5FD2B64C" w:rsidR="002D0942" w:rsidRPr="00FF67FC" w:rsidRDefault="002D0942" w:rsidP="00051E55">
            <w:pPr>
              <w:rPr>
                <w:rFonts w:asciiTheme="majorHAnsi" w:hAnsiTheme="majorHAnsi" w:cstheme="majorHAnsi"/>
              </w:rPr>
            </w:pPr>
            <w:r>
              <w:rPr>
                <w:rFonts w:asciiTheme="majorHAnsi" w:hAnsiTheme="majorHAnsi" w:cstheme="majorHAnsi"/>
              </w:rPr>
              <w:t>Students submit completed CITI completion certificates (biomedical research modules required)</w:t>
            </w:r>
          </w:p>
        </w:tc>
        <w:tc>
          <w:tcPr>
            <w:tcW w:w="3052" w:type="dxa"/>
          </w:tcPr>
          <w:p w14:paraId="371A15E1" w14:textId="77777777" w:rsidR="002D0942" w:rsidRPr="00FF67FC" w:rsidRDefault="002D0942" w:rsidP="00051E55">
            <w:pPr>
              <w:rPr>
                <w:rFonts w:asciiTheme="majorHAnsi" w:hAnsiTheme="majorHAnsi" w:cstheme="majorHAnsi"/>
              </w:rPr>
            </w:pPr>
            <w:r>
              <w:rPr>
                <w:rFonts w:asciiTheme="majorHAnsi" w:hAnsiTheme="majorHAnsi" w:cstheme="majorHAnsi"/>
              </w:rPr>
              <w:t>10%</w:t>
            </w:r>
          </w:p>
        </w:tc>
      </w:tr>
      <w:tr w:rsidR="002D0942" w:rsidRPr="00FF67FC" w14:paraId="1EC98C59" w14:textId="77777777" w:rsidTr="002D0942">
        <w:tc>
          <w:tcPr>
            <w:tcW w:w="2093" w:type="dxa"/>
          </w:tcPr>
          <w:p w14:paraId="62D06472" w14:textId="20F82BF3" w:rsidR="002D0942" w:rsidRDefault="002D0942" w:rsidP="00051E55">
            <w:pPr>
              <w:rPr>
                <w:rFonts w:asciiTheme="majorHAnsi" w:hAnsiTheme="majorHAnsi" w:cstheme="majorHAnsi"/>
              </w:rPr>
            </w:pPr>
            <w:r>
              <w:rPr>
                <w:rFonts w:asciiTheme="majorHAnsi" w:hAnsiTheme="majorHAnsi" w:cstheme="majorHAnsi"/>
              </w:rPr>
              <w:t>Participation</w:t>
            </w:r>
          </w:p>
        </w:tc>
        <w:tc>
          <w:tcPr>
            <w:tcW w:w="4745" w:type="dxa"/>
          </w:tcPr>
          <w:p w14:paraId="6FAA4460" w14:textId="6A107635" w:rsidR="002D0942" w:rsidRDefault="002D0942" w:rsidP="00051E55">
            <w:pPr>
              <w:rPr>
                <w:rFonts w:asciiTheme="majorHAnsi" w:hAnsiTheme="majorHAnsi" w:cstheme="majorHAnsi"/>
              </w:rPr>
            </w:pPr>
            <w:r>
              <w:rPr>
                <w:rFonts w:asciiTheme="majorHAnsi" w:hAnsiTheme="majorHAnsi" w:cstheme="majorHAnsi"/>
              </w:rPr>
              <w:t>Students complete</w:t>
            </w:r>
            <w:r w:rsidR="002B3388">
              <w:rPr>
                <w:rFonts w:asciiTheme="majorHAnsi" w:hAnsiTheme="majorHAnsi" w:cstheme="majorHAnsi"/>
              </w:rPr>
              <w:t xml:space="preserve"> assigned weekly research tasks.</w:t>
            </w:r>
          </w:p>
        </w:tc>
        <w:tc>
          <w:tcPr>
            <w:tcW w:w="3052" w:type="dxa"/>
          </w:tcPr>
          <w:p w14:paraId="720E0458" w14:textId="78BBD50B" w:rsidR="002D0942" w:rsidRDefault="002B3388" w:rsidP="00051E55">
            <w:pPr>
              <w:rPr>
                <w:rFonts w:asciiTheme="majorHAnsi" w:hAnsiTheme="majorHAnsi" w:cstheme="majorHAnsi"/>
              </w:rPr>
            </w:pPr>
            <w:r>
              <w:rPr>
                <w:rFonts w:asciiTheme="majorHAnsi" w:hAnsiTheme="majorHAnsi" w:cstheme="majorHAnsi"/>
              </w:rPr>
              <w:t>90%</w:t>
            </w:r>
          </w:p>
        </w:tc>
      </w:tr>
    </w:tbl>
    <w:p w14:paraId="09002F0C" w14:textId="77777777" w:rsidR="002D07E2" w:rsidRDefault="002D07E2" w:rsidP="002A4EC4">
      <w:pPr>
        <w:rPr>
          <w:rFonts w:asciiTheme="majorHAnsi" w:hAnsiTheme="majorHAnsi" w:cstheme="majorHAnsi"/>
          <w:b/>
          <w:bCs/>
          <w:iCs/>
          <w:color w:val="000000" w:themeColor="text1"/>
        </w:rPr>
      </w:pPr>
    </w:p>
    <w:p w14:paraId="3C6CB781" w14:textId="281968C2" w:rsidR="00A24829" w:rsidRPr="002B3388" w:rsidRDefault="00A24829" w:rsidP="002B3388">
      <w:pPr>
        <w:pStyle w:val="Heading1"/>
        <w:spacing w:line="240" w:lineRule="auto"/>
        <w:rPr>
          <w:rFonts w:asciiTheme="majorHAnsi" w:hAnsiTheme="majorHAnsi" w:cstheme="majorHAnsi"/>
          <w:color w:val="5F2987"/>
          <w:sz w:val="22"/>
          <w:szCs w:val="22"/>
        </w:rPr>
      </w:pPr>
      <w:bookmarkStart w:id="4" w:name="_2et92p0" w:colFirst="0" w:colLast="0"/>
      <w:bookmarkEnd w:id="4"/>
      <w:r w:rsidRPr="00A24829">
        <w:rPr>
          <w:rFonts w:asciiTheme="majorHAnsi" w:hAnsiTheme="majorHAnsi" w:cstheme="majorHAnsi"/>
          <w:b/>
          <w:color w:val="7030A0"/>
          <w:sz w:val="24"/>
          <w:szCs w:val="24"/>
        </w:rPr>
        <w:lastRenderedPageBreak/>
        <w:t>Grading Scale</w:t>
      </w:r>
      <w:r w:rsidRPr="00A24829">
        <w:rPr>
          <w:rFonts w:asciiTheme="majorHAnsi" w:hAnsiTheme="majorHAnsi" w:cstheme="majorHAnsi"/>
          <w:color w:val="5F2987"/>
          <w:sz w:val="22"/>
          <w:szCs w:val="22"/>
        </w:rPr>
        <w:t xml:space="preserve"> </w:t>
      </w:r>
    </w:p>
    <w:tbl>
      <w:tblPr>
        <w:tblStyle w:val="a2"/>
        <w:tblW w:w="5850" w:type="dxa"/>
        <w:tblBorders>
          <w:top w:val="nil"/>
          <w:left w:val="nil"/>
          <w:bottom w:val="nil"/>
          <w:right w:val="nil"/>
          <w:insideH w:val="nil"/>
          <w:insideV w:val="nil"/>
        </w:tblBorders>
        <w:tblLayout w:type="fixed"/>
        <w:tblLook w:val="0400" w:firstRow="0" w:lastRow="0" w:firstColumn="0" w:lastColumn="0" w:noHBand="0" w:noVBand="1"/>
      </w:tblPr>
      <w:tblGrid>
        <w:gridCol w:w="2070"/>
        <w:gridCol w:w="1620"/>
        <w:gridCol w:w="2160"/>
      </w:tblGrid>
      <w:tr w:rsidR="00A24829" w:rsidRPr="00FF67FC" w14:paraId="06B06684" w14:textId="77777777" w:rsidTr="00A02C75">
        <w:tc>
          <w:tcPr>
            <w:tcW w:w="2070" w:type="dxa"/>
          </w:tcPr>
          <w:p w14:paraId="31C8A79B" w14:textId="77777777" w:rsidR="00A24829" w:rsidRPr="00FF67FC" w:rsidRDefault="00A24829" w:rsidP="00501176">
            <w:pPr>
              <w:pBdr>
                <w:top w:val="nil"/>
                <w:left w:val="nil"/>
                <w:bottom w:val="nil"/>
                <w:right w:val="nil"/>
                <w:between w:val="nil"/>
              </w:pBdr>
              <w:spacing w:after="160"/>
              <w:rPr>
                <w:rFonts w:asciiTheme="majorHAnsi" w:hAnsiTheme="majorHAnsi" w:cstheme="majorHAnsi"/>
                <w:color w:val="000000"/>
              </w:rPr>
            </w:pPr>
            <w:r w:rsidRPr="00FF67FC">
              <w:rPr>
                <w:rFonts w:asciiTheme="majorHAnsi" w:hAnsiTheme="majorHAnsi" w:cstheme="majorHAnsi"/>
                <w:color w:val="000000"/>
              </w:rPr>
              <w:t xml:space="preserve">94 – 100% =A </w:t>
            </w:r>
          </w:p>
        </w:tc>
        <w:tc>
          <w:tcPr>
            <w:tcW w:w="1620" w:type="dxa"/>
          </w:tcPr>
          <w:p w14:paraId="79D2B3AE" w14:textId="77777777" w:rsidR="00A24829" w:rsidRPr="00FF67FC" w:rsidRDefault="00A24829" w:rsidP="00501176">
            <w:pPr>
              <w:pBdr>
                <w:top w:val="nil"/>
                <w:left w:val="nil"/>
                <w:bottom w:val="nil"/>
                <w:right w:val="nil"/>
                <w:between w:val="nil"/>
              </w:pBdr>
              <w:spacing w:after="160"/>
              <w:rPr>
                <w:rFonts w:asciiTheme="majorHAnsi" w:hAnsiTheme="majorHAnsi" w:cstheme="majorHAnsi"/>
                <w:color w:val="000000"/>
              </w:rPr>
            </w:pPr>
            <w:r w:rsidRPr="00FF67FC">
              <w:rPr>
                <w:rFonts w:asciiTheme="majorHAnsi" w:hAnsiTheme="majorHAnsi" w:cstheme="majorHAnsi"/>
                <w:color w:val="000000"/>
              </w:rPr>
              <w:t xml:space="preserve">77 – 79% = C+ </w:t>
            </w:r>
          </w:p>
        </w:tc>
        <w:tc>
          <w:tcPr>
            <w:tcW w:w="2160" w:type="dxa"/>
          </w:tcPr>
          <w:p w14:paraId="23441A44" w14:textId="77777777" w:rsidR="00A24829" w:rsidRPr="00FF67FC" w:rsidRDefault="00A24829" w:rsidP="00501176">
            <w:pPr>
              <w:pBdr>
                <w:top w:val="nil"/>
                <w:left w:val="nil"/>
                <w:bottom w:val="nil"/>
                <w:right w:val="nil"/>
                <w:between w:val="nil"/>
              </w:pBdr>
              <w:spacing w:after="160"/>
              <w:rPr>
                <w:rFonts w:asciiTheme="majorHAnsi" w:hAnsiTheme="majorHAnsi" w:cstheme="majorHAnsi"/>
                <w:color w:val="000000"/>
              </w:rPr>
            </w:pPr>
            <w:r w:rsidRPr="00FF67FC">
              <w:rPr>
                <w:rFonts w:asciiTheme="majorHAnsi" w:hAnsiTheme="majorHAnsi" w:cstheme="majorHAnsi"/>
                <w:color w:val="000000"/>
              </w:rPr>
              <w:t>60 – 63% = D-</w:t>
            </w:r>
          </w:p>
        </w:tc>
      </w:tr>
      <w:tr w:rsidR="00A24829" w:rsidRPr="00FF67FC" w14:paraId="5AAE92B1" w14:textId="77777777" w:rsidTr="00A02C75">
        <w:tc>
          <w:tcPr>
            <w:tcW w:w="2070" w:type="dxa"/>
          </w:tcPr>
          <w:p w14:paraId="38599831" w14:textId="77777777" w:rsidR="00A24829" w:rsidRPr="00FF67FC" w:rsidRDefault="00A24829" w:rsidP="00501176">
            <w:pPr>
              <w:pBdr>
                <w:top w:val="nil"/>
                <w:left w:val="nil"/>
                <w:bottom w:val="nil"/>
                <w:right w:val="nil"/>
                <w:between w:val="nil"/>
              </w:pBdr>
              <w:spacing w:after="160"/>
              <w:rPr>
                <w:rFonts w:asciiTheme="majorHAnsi" w:hAnsiTheme="majorHAnsi" w:cstheme="majorHAnsi"/>
                <w:color w:val="000000"/>
              </w:rPr>
            </w:pPr>
            <w:r w:rsidRPr="00FF67FC">
              <w:rPr>
                <w:rFonts w:asciiTheme="majorHAnsi" w:hAnsiTheme="majorHAnsi" w:cstheme="majorHAnsi"/>
                <w:color w:val="000000"/>
              </w:rPr>
              <w:t xml:space="preserve">90 – 93% =  A- </w:t>
            </w:r>
          </w:p>
        </w:tc>
        <w:tc>
          <w:tcPr>
            <w:tcW w:w="1620" w:type="dxa"/>
          </w:tcPr>
          <w:p w14:paraId="60305927" w14:textId="77777777" w:rsidR="00A24829" w:rsidRPr="00FF67FC" w:rsidRDefault="00A24829" w:rsidP="00501176">
            <w:pPr>
              <w:pBdr>
                <w:top w:val="nil"/>
                <w:left w:val="nil"/>
                <w:bottom w:val="nil"/>
                <w:right w:val="nil"/>
                <w:between w:val="nil"/>
              </w:pBdr>
              <w:spacing w:after="160"/>
              <w:rPr>
                <w:rFonts w:asciiTheme="majorHAnsi" w:hAnsiTheme="majorHAnsi" w:cstheme="majorHAnsi"/>
                <w:color w:val="000000"/>
              </w:rPr>
            </w:pPr>
            <w:r w:rsidRPr="00FF67FC">
              <w:rPr>
                <w:rFonts w:asciiTheme="majorHAnsi" w:hAnsiTheme="majorHAnsi" w:cstheme="majorHAnsi"/>
                <w:color w:val="000000"/>
              </w:rPr>
              <w:t xml:space="preserve">74 – 76% = C </w:t>
            </w:r>
          </w:p>
        </w:tc>
        <w:tc>
          <w:tcPr>
            <w:tcW w:w="2160" w:type="dxa"/>
          </w:tcPr>
          <w:p w14:paraId="39D926B4" w14:textId="77777777" w:rsidR="00A24829" w:rsidRPr="00FF67FC" w:rsidRDefault="00A24829" w:rsidP="00501176">
            <w:pPr>
              <w:pBdr>
                <w:top w:val="nil"/>
                <w:left w:val="nil"/>
                <w:bottom w:val="nil"/>
                <w:right w:val="nil"/>
                <w:between w:val="nil"/>
              </w:pBdr>
              <w:spacing w:after="160"/>
              <w:rPr>
                <w:rFonts w:asciiTheme="majorHAnsi" w:hAnsiTheme="majorHAnsi" w:cstheme="majorHAnsi"/>
                <w:color w:val="000000"/>
              </w:rPr>
            </w:pPr>
            <w:r w:rsidRPr="00FF67FC">
              <w:rPr>
                <w:rFonts w:asciiTheme="majorHAnsi" w:hAnsiTheme="majorHAnsi" w:cstheme="majorHAnsi"/>
                <w:color w:val="000000"/>
              </w:rPr>
              <w:t xml:space="preserve">     &lt; 60%  = F</w:t>
            </w:r>
          </w:p>
        </w:tc>
      </w:tr>
      <w:tr w:rsidR="00A24829" w:rsidRPr="00FF67FC" w14:paraId="32C45727" w14:textId="77777777" w:rsidTr="00A02C75">
        <w:trPr>
          <w:trHeight w:val="460"/>
        </w:trPr>
        <w:tc>
          <w:tcPr>
            <w:tcW w:w="2070" w:type="dxa"/>
          </w:tcPr>
          <w:p w14:paraId="763E7F31" w14:textId="77777777" w:rsidR="00A24829" w:rsidRPr="00FF67FC" w:rsidRDefault="00A24829" w:rsidP="00501176">
            <w:pPr>
              <w:pBdr>
                <w:top w:val="nil"/>
                <w:left w:val="nil"/>
                <w:bottom w:val="nil"/>
                <w:right w:val="nil"/>
                <w:between w:val="nil"/>
              </w:pBdr>
              <w:spacing w:after="160"/>
              <w:rPr>
                <w:rFonts w:asciiTheme="majorHAnsi" w:hAnsiTheme="majorHAnsi" w:cstheme="majorHAnsi"/>
                <w:color w:val="000000"/>
              </w:rPr>
            </w:pPr>
            <w:r w:rsidRPr="00FF67FC">
              <w:rPr>
                <w:rFonts w:asciiTheme="majorHAnsi" w:hAnsiTheme="majorHAnsi" w:cstheme="majorHAnsi"/>
                <w:color w:val="000000"/>
              </w:rPr>
              <w:t xml:space="preserve">87 – 89% =  B+ </w:t>
            </w:r>
          </w:p>
        </w:tc>
        <w:tc>
          <w:tcPr>
            <w:tcW w:w="1620" w:type="dxa"/>
          </w:tcPr>
          <w:p w14:paraId="56A27469" w14:textId="77777777" w:rsidR="00A24829" w:rsidRPr="00FF67FC" w:rsidRDefault="00A24829" w:rsidP="00501176">
            <w:pPr>
              <w:pBdr>
                <w:top w:val="nil"/>
                <w:left w:val="nil"/>
                <w:bottom w:val="nil"/>
                <w:right w:val="nil"/>
                <w:between w:val="nil"/>
              </w:pBdr>
              <w:spacing w:after="160"/>
              <w:rPr>
                <w:rFonts w:asciiTheme="majorHAnsi" w:hAnsiTheme="majorHAnsi" w:cstheme="majorHAnsi"/>
                <w:color w:val="000000"/>
              </w:rPr>
            </w:pPr>
            <w:r w:rsidRPr="00FF67FC">
              <w:rPr>
                <w:rFonts w:asciiTheme="majorHAnsi" w:hAnsiTheme="majorHAnsi" w:cstheme="majorHAnsi"/>
                <w:color w:val="000000"/>
              </w:rPr>
              <w:t>70 – 73% = C-</w:t>
            </w:r>
          </w:p>
        </w:tc>
        <w:tc>
          <w:tcPr>
            <w:tcW w:w="2160" w:type="dxa"/>
          </w:tcPr>
          <w:p w14:paraId="3158B27E" w14:textId="77777777" w:rsidR="00A24829" w:rsidRPr="00FF67FC" w:rsidRDefault="00A24829" w:rsidP="00501176">
            <w:pPr>
              <w:pBdr>
                <w:top w:val="nil"/>
                <w:left w:val="nil"/>
                <w:bottom w:val="nil"/>
                <w:right w:val="nil"/>
                <w:between w:val="nil"/>
              </w:pBdr>
              <w:spacing w:after="160"/>
              <w:rPr>
                <w:rFonts w:asciiTheme="majorHAnsi" w:hAnsiTheme="majorHAnsi" w:cstheme="majorHAnsi"/>
                <w:color w:val="000000"/>
              </w:rPr>
            </w:pPr>
          </w:p>
        </w:tc>
      </w:tr>
      <w:tr w:rsidR="00A24829" w:rsidRPr="00FF67FC" w14:paraId="526B10BB" w14:textId="77777777" w:rsidTr="00A02C75">
        <w:tc>
          <w:tcPr>
            <w:tcW w:w="2070" w:type="dxa"/>
          </w:tcPr>
          <w:p w14:paraId="315042AB" w14:textId="77777777" w:rsidR="00A24829" w:rsidRPr="00FF67FC" w:rsidRDefault="00A24829" w:rsidP="00501176">
            <w:pPr>
              <w:pBdr>
                <w:top w:val="nil"/>
                <w:left w:val="nil"/>
                <w:bottom w:val="nil"/>
                <w:right w:val="nil"/>
                <w:between w:val="nil"/>
              </w:pBdr>
              <w:spacing w:after="160"/>
              <w:rPr>
                <w:rFonts w:asciiTheme="majorHAnsi" w:hAnsiTheme="majorHAnsi" w:cstheme="majorHAnsi"/>
                <w:color w:val="000000"/>
              </w:rPr>
            </w:pPr>
            <w:r w:rsidRPr="00FF67FC">
              <w:rPr>
                <w:rFonts w:asciiTheme="majorHAnsi" w:hAnsiTheme="majorHAnsi" w:cstheme="majorHAnsi"/>
                <w:color w:val="000000"/>
              </w:rPr>
              <w:t xml:space="preserve">84 – 86% =  B </w:t>
            </w:r>
          </w:p>
        </w:tc>
        <w:tc>
          <w:tcPr>
            <w:tcW w:w="1620" w:type="dxa"/>
          </w:tcPr>
          <w:p w14:paraId="6F1A693E" w14:textId="77777777" w:rsidR="00A24829" w:rsidRPr="00FF67FC" w:rsidRDefault="00A24829" w:rsidP="00501176">
            <w:pPr>
              <w:pBdr>
                <w:top w:val="nil"/>
                <w:left w:val="nil"/>
                <w:bottom w:val="nil"/>
                <w:right w:val="nil"/>
                <w:between w:val="nil"/>
              </w:pBdr>
              <w:spacing w:after="160"/>
              <w:rPr>
                <w:rFonts w:asciiTheme="majorHAnsi" w:hAnsiTheme="majorHAnsi" w:cstheme="majorHAnsi"/>
                <w:color w:val="000000"/>
              </w:rPr>
            </w:pPr>
            <w:r w:rsidRPr="00FF67FC">
              <w:rPr>
                <w:rFonts w:asciiTheme="majorHAnsi" w:hAnsiTheme="majorHAnsi" w:cstheme="majorHAnsi"/>
                <w:color w:val="000000"/>
              </w:rPr>
              <w:t>67 – 69% = D+</w:t>
            </w:r>
          </w:p>
        </w:tc>
        <w:tc>
          <w:tcPr>
            <w:tcW w:w="2160" w:type="dxa"/>
          </w:tcPr>
          <w:p w14:paraId="63446888" w14:textId="77777777" w:rsidR="00A24829" w:rsidRPr="00FF67FC" w:rsidRDefault="00A24829" w:rsidP="00501176">
            <w:pPr>
              <w:pBdr>
                <w:top w:val="nil"/>
                <w:left w:val="nil"/>
                <w:bottom w:val="nil"/>
                <w:right w:val="nil"/>
                <w:between w:val="nil"/>
              </w:pBdr>
              <w:spacing w:after="160"/>
              <w:rPr>
                <w:rFonts w:asciiTheme="majorHAnsi" w:hAnsiTheme="majorHAnsi" w:cstheme="majorHAnsi"/>
                <w:color w:val="000000"/>
              </w:rPr>
            </w:pPr>
          </w:p>
        </w:tc>
      </w:tr>
      <w:tr w:rsidR="00A24829" w:rsidRPr="00FF67FC" w14:paraId="107A9C6D" w14:textId="77777777" w:rsidTr="00A02C75">
        <w:tc>
          <w:tcPr>
            <w:tcW w:w="2070" w:type="dxa"/>
          </w:tcPr>
          <w:p w14:paraId="706DC247" w14:textId="77777777" w:rsidR="00A24829" w:rsidRPr="00FF67FC" w:rsidRDefault="00A24829" w:rsidP="00501176">
            <w:pPr>
              <w:pBdr>
                <w:top w:val="nil"/>
                <w:left w:val="nil"/>
                <w:bottom w:val="nil"/>
                <w:right w:val="nil"/>
                <w:between w:val="nil"/>
              </w:pBdr>
              <w:spacing w:after="160"/>
              <w:rPr>
                <w:rFonts w:asciiTheme="majorHAnsi" w:hAnsiTheme="majorHAnsi" w:cstheme="majorHAnsi"/>
                <w:color w:val="000000"/>
              </w:rPr>
            </w:pPr>
            <w:r w:rsidRPr="00FF67FC">
              <w:rPr>
                <w:rFonts w:asciiTheme="majorHAnsi" w:hAnsiTheme="majorHAnsi" w:cstheme="majorHAnsi"/>
                <w:color w:val="000000"/>
              </w:rPr>
              <w:t xml:space="preserve">80 – 83% =  B- </w:t>
            </w:r>
          </w:p>
        </w:tc>
        <w:tc>
          <w:tcPr>
            <w:tcW w:w="1620" w:type="dxa"/>
          </w:tcPr>
          <w:p w14:paraId="3DC310A9" w14:textId="77777777" w:rsidR="00A24829" w:rsidRPr="00FF67FC" w:rsidRDefault="00A24829" w:rsidP="00501176">
            <w:pPr>
              <w:pBdr>
                <w:top w:val="nil"/>
                <w:left w:val="nil"/>
                <w:bottom w:val="nil"/>
                <w:right w:val="nil"/>
                <w:between w:val="nil"/>
              </w:pBdr>
              <w:spacing w:after="160"/>
              <w:rPr>
                <w:rFonts w:asciiTheme="majorHAnsi" w:hAnsiTheme="majorHAnsi" w:cstheme="majorHAnsi"/>
                <w:color w:val="000000"/>
              </w:rPr>
            </w:pPr>
            <w:r w:rsidRPr="00FF67FC">
              <w:rPr>
                <w:rFonts w:asciiTheme="majorHAnsi" w:hAnsiTheme="majorHAnsi" w:cstheme="majorHAnsi"/>
                <w:color w:val="000000"/>
              </w:rPr>
              <w:t>64 – 66% = D</w:t>
            </w:r>
          </w:p>
        </w:tc>
        <w:tc>
          <w:tcPr>
            <w:tcW w:w="2160" w:type="dxa"/>
          </w:tcPr>
          <w:p w14:paraId="7F62E866" w14:textId="77777777" w:rsidR="00A24829" w:rsidRPr="00FF67FC" w:rsidRDefault="00A24829" w:rsidP="00501176">
            <w:pPr>
              <w:pBdr>
                <w:top w:val="nil"/>
                <w:left w:val="nil"/>
                <w:bottom w:val="nil"/>
                <w:right w:val="nil"/>
                <w:between w:val="nil"/>
              </w:pBdr>
              <w:spacing w:after="160"/>
              <w:rPr>
                <w:rFonts w:asciiTheme="majorHAnsi" w:hAnsiTheme="majorHAnsi" w:cstheme="majorHAnsi"/>
                <w:color w:val="000000"/>
              </w:rPr>
            </w:pPr>
          </w:p>
        </w:tc>
      </w:tr>
    </w:tbl>
    <w:p w14:paraId="1C87F568" w14:textId="482198B1" w:rsidR="00CD1662" w:rsidRPr="006B64E5" w:rsidRDefault="00A02C75" w:rsidP="006B64E5">
      <w:pPr>
        <w:pStyle w:val="Heading1"/>
        <w:spacing w:line="240" w:lineRule="auto"/>
        <w:rPr>
          <w:rFonts w:asciiTheme="majorHAnsi" w:hAnsiTheme="majorHAnsi" w:cstheme="majorHAnsi"/>
          <w:b/>
          <w:color w:val="7030A0"/>
          <w:sz w:val="24"/>
          <w:szCs w:val="24"/>
        </w:rPr>
      </w:pPr>
      <w:r w:rsidRPr="006B64E5">
        <w:rPr>
          <w:rFonts w:asciiTheme="majorHAnsi" w:hAnsiTheme="majorHAnsi" w:cstheme="majorHAnsi"/>
          <w:b/>
          <w:color w:val="7030A0"/>
          <w:sz w:val="24"/>
          <w:szCs w:val="24"/>
        </w:rPr>
        <w:t>Required Course Materials</w:t>
      </w:r>
    </w:p>
    <w:p w14:paraId="30840A24" w14:textId="6F4D209D" w:rsidR="43DF740A" w:rsidRDefault="00E57635" w:rsidP="43DF740A">
      <w:pPr>
        <w:ind w:left="720"/>
        <w:rPr>
          <w:rFonts w:ascii="Arial" w:eastAsia="Arial" w:hAnsi="Arial" w:cs="Arial"/>
          <w:color w:val="222222"/>
          <w:sz w:val="20"/>
          <w:szCs w:val="20"/>
        </w:rPr>
      </w:pPr>
      <w:r>
        <w:t xml:space="preserve">No required </w:t>
      </w:r>
      <w:r w:rsidR="005315AB">
        <w:t>textbooks</w:t>
      </w:r>
    </w:p>
    <w:p w14:paraId="39B3CD90" w14:textId="079E14E6" w:rsidR="00FF67FC" w:rsidRDefault="43DF740A" w:rsidP="00501176">
      <w:pPr>
        <w:spacing w:line="240" w:lineRule="auto"/>
        <w:ind w:left="720"/>
      </w:pPr>
      <w:r>
        <w:t xml:space="preserve">Required Readings: </w:t>
      </w:r>
      <w:r w:rsidR="00443A82">
        <w:t>Journal articles may be assigned in accordance with project needs.</w:t>
      </w:r>
    </w:p>
    <w:p w14:paraId="102EAEB5" w14:textId="77777777" w:rsidR="00135204" w:rsidRDefault="00135204" w:rsidP="00501176">
      <w:pPr>
        <w:pStyle w:val="Heading1"/>
        <w:spacing w:before="0" w:line="240" w:lineRule="auto"/>
        <w:rPr>
          <w:rFonts w:asciiTheme="majorHAnsi" w:hAnsiTheme="majorHAnsi" w:cstheme="majorHAnsi"/>
          <w:b/>
          <w:color w:val="7030A0"/>
          <w:sz w:val="24"/>
          <w:szCs w:val="24"/>
        </w:rPr>
      </w:pPr>
      <w:r w:rsidRPr="00135204">
        <w:rPr>
          <w:rFonts w:asciiTheme="majorHAnsi" w:hAnsiTheme="majorHAnsi" w:cstheme="majorHAnsi"/>
          <w:b/>
          <w:color w:val="7030A0"/>
          <w:sz w:val="24"/>
          <w:szCs w:val="24"/>
        </w:rPr>
        <w:t>Office hours</w:t>
      </w:r>
      <w:r>
        <w:rPr>
          <w:rFonts w:asciiTheme="majorHAnsi" w:hAnsiTheme="majorHAnsi" w:cstheme="majorHAnsi"/>
          <w:b/>
          <w:color w:val="7030A0"/>
          <w:sz w:val="24"/>
          <w:szCs w:val="24"/>
        </w:rPr>
        <w:t xml:space="preserve">: </w:t>
      </w:r>
    </w:p>
    <w:p w14:paraId="05DD1FE6" w14:textId="3EB3C3CB" w:rsidR="00202D0D" w:rsidRDefault="00443A82" w:rsidP="00202D0D">
      <w:pPr>
        <w:pStyle w:val="Heading1"/>
        <w:numPr>
          <w:ilvl w:val="0"/>
          <w:numId w:val="11"/>
        </w:numPr>
        <w:spacing w:before="0" w:line="240" w:lineRule="auto"/>
        <w:ind w:left="1080"/>
        <w:rPr>
          <w:rFonts w:asciiTheme="majorHAnsi" w:hAnsiTheme="majorHAnsi" w:cstheme="majorHAnsi"/>
          <w:color w:val="000000"/>
          <w:sz w:val="22"/>
          <w:szCs w:val="22"/>
        </w:rPr>
      </w:pPr>
      <w:r>
        <w:rPr>
          <w:rFonts w:asciiTheme="majorHAnsi" w:hAnsiTheme="majorHAnsi" w:cstheme="majorHAnsi"/>
          <w:color w:val="000000"/>
          <w:sz w:val="22"/>
          <w:szCs w:val="22"/>
        </w:rPr>
        <w:t>Office hours are available in person and via Zoom. Please email your instructor to set up an individual meeting.</w:t>
      </w:r>
    </w:p>
    <w:p w14:paraId="30AB6DE6" w14:textId="77777777" w:rsidR="004F0546" w:rsidRPr="004C0AA2" w:rsidRDefault="004F0546" w:rsidP="00501176">
      <w:pPr>
        <w:pBdr>
          <w:top w:val="nil"/>
          <w:left w:val="nil"/>
          <w:bottom w:val="nil"/>
          <w:right w:val="nil"/>
          <w:between w:val="nil"/>
        </w:pBdr>
        <w:spacing w:after="0" w:line="240" w:lineRule="auto"/>
        <w:rPr>
          <w:rFonts w:asciiTheme="majorHAnsi" w:hAnsiTheme="majorHAnsi" w:cstheme="majorHAnsi"/>
        </w:rPr>
      </w:pPr>
    </w:p>
    <w:p w14:paraId="3BA3D198" w14:textId="6203326A" w:rsidR="00216AC0" w:rsidRDefault="00216AC0"/>
    <w:sectPr w:rsidR="00216AC0">
      <w:footerReference w:type="even" r:id="rId10"/>
      <w:footerReference w:type="default" r:id="rId11"/>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5CE34" w14:textId="77777777" w:rsidR="005A1668" w:rsidRDefault="005A1668" w:rsidP="003D450B">
      <w:pPr>
        <w:spacing w:after="0" w:line="240" w:lineRule="auto"/>
      </w:pPr>
      <w:r>
        <w:separator/>
      </w:r>
    </w:p>
  </w:endnote>
  <w:endnote w:type="continuationSeparator" w:id="0">
    <w:p w14:paraId="3D61702F" w14:textId="77777777" w:rsidR="005A1668" w:rsidRDefault="005A1668" w:rsidP="003D4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1967947"/>
      <w:docPartObj>
        <w:docPartGallery w:val="Page Numbers (Bottom of Page)"/>
        <w:docPartUnique/>
      </w:docPartObj>
    </w:sdtPr>
    <w:sdtEndPr>
      <w:rPr>
        <w:rStyle w:val="PageNumber"/>
      </w:rPr>
    </w:sdtEndPr>
    <w:sdtContent>
      <w:p w14:paraId="7295FFFE" w14:textId="77777777" w:rsidR="007F71CB" w:rsidRDefault="007F71CB" w:rsidP="007F71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8AAAC8" w14:textId="77777777" w:rsidR="007F71CB" w:rsidRDefault="007F71CB" w:rsidP="003D45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2760108"/>
      <w:docPartObj>
        <w:docPartGallery w:val="Page Numbers (Bottom of Page)"/>
        <w:docPartUnique/>
      </w:docPartObj>
    </w:sdtPr>
    <w:sdtEndPr>
      <w:rPr>
        <w:rStyle w:val="PageNumber"/>
      </w:rPr>
    </w:sdtEndPr>
    <w:sdtContent>
      <w:p w14:paraId="325D6E4B" w14:textId="77777777" w:rsidR="007F71CB" w:rsidRDefault="007F71CB" w:rsidP="007F71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05FDD">
          <w:rPr>
            <w:rStyle w:val="PageNumber"/>
            <w:noProof/>
          </w:rPr>
          <w:t>1</w:t>
        </w:r>
        <w:r>
          <w:rPr>
            <w:rStyle w:val="PageNumber"/>
          </w:rPr>
          <w:fldChar w:fldCharType="end"/>
        </w:r>
      </w:p>
    </w:sdtContent>
  </w:sdt>
  <w:p w14:paraId="455CFF39" w14:textId="77777777" w:rsidR="007F71CB" w:rsidRDefault="007F71CB" w:rsidP="003D45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15C6E" w14:textId="77777777" w:rsidR="005A1668" w:rsidRDefault="005A1668" w:rsidP="003D450B">
      <w:pPr>
        <w:spacing w:after="0" w:line="240" w:lineRule="auto"/>
      </w:pPr>
      <w:r>
        <w:separator/>
      </w:r>
    </w:p>
  </w:footnote>
  <w:footnote w:type="continuationSeparator" w:id="0">
    <w:p w14:paraId="686D61C4" w14:textId="77777777" w:rsidR="005A1668" w:rsidRDefault="005A1668" w:rsidP="003D4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01F"/>
    <w:multiLevelType w:val="multilevel"/>
    <w:tmpl w:val="B7386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D573F3"/>
    <w:multiLevelType w:val="hybridMultilevel"/>
    <w:tmpl w:val="1D606EE8"/>
    <w:lvl w:ilvl="0" w:tplc="04090001">
      <w:start w:val="1"/>
      <w:numFmt w:val="bullet"/>
      <w:lvlText w:val=""/>
      <w:lvlJc w:val="left"/>
      <w:pPr>
        <w:ind w:left="1495" w:hanging="360"/>
      </w:pPr>
      <w:rPr>
        <w:rFonts w:ascii="Symbol" w:hAnsi="Symbol" w:hint="default"/>
      </w:rPr>
    </w:lvl>
    <w:lvl w:ilvl="1" w:tplc="04090003">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 w15:restartNumberingAfterBreak="0">
    <w:nsid w:val="13107FA0"/>
    <w:multiLevelType w:val="hybridMultilevel"/>
    <w:tmpl w:val="C130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15AA9"/>
    <w:multiLevelType w:val="hybridMultilevel"/>
    <w:tmpl w:val="BB0C61F4"/>
    <w:lvl w:ilvl="0" w:tplc="484882B4">
      <w:start w:val="1"/>
      <w:numFmt w:val="decimal"/>
      <w:lvlText w:val="%1."/>
      <w:lvlJc w:val="left"/>
      <w:pPr>
        <w:ind w:left="720" w:hanging="360"/>
      </w:pPr>
    </w:lvl>
    <w:lvl w:ilvl="1" w:tplc="CF0A6D80">
      <w:start w:val="1"/>
      <w:numFmt w:val="decimal"/>
      <w:lvlText w:val="%2."/>
      <w:lvlJc w:val="left"/>
      <w:pPr>
        <w:ind w:left="1440" w:hanging="360"/>
      </w:pPr>
    </w:lvl>
    <w:lvl w:ilvl="2" w:tplc="4B66D50A">
      <w:start w:val="1"/>
      <w:numFmt w:val="bullet"/>
      <w:lvlText w:val="▪"/>
      <w:lvlJc w:val="left"/>
      <w:pPr>
        <w:ind w:left="2160" w:hanging="360"/>
      </w:pPr>
      <w:rPr>
        <w:rFonts w:ascii="Noto Sans Symbols" w:eastAsia="Noto Sans Symbols" w:hAnsi="Noto Sans Symbols" w:cs="Noto Sans Symbols"/>
      </w:rPr>
    </w:lvl>
    <w:lvl w:ilvl="3" w:tplc="7786BEF2">
      <w:start w:val="1"/>
      <w:numFmt w:val="bullet"/>
      <w:lvlText w:val="●"/>
      <w:lvlJc w:val="left"/>
      <w:pPr>
        <w:ind w:left="2880" w:hanging="360"/>
      </w:pPr>
      <w:rPr>
        <w:rFonts w:ascii="Noto Sans Symbols" w:eastAsia="Noto Sans Symbols" w:hAnsi="Noto Sans Symbols" w:cs="Noto Sans Symbols"/>
      </w:rPr>
    </w:lvl>
    <w:lvl w:ilvl="4" w:tplc="E7428628">
      <w:start w:val="1"/>
      <w:numFmt w:val="bullet"/>
      <w:lvlText w:val="o"/>
      <w:lvlJc w:val="left"/>
      <w:pPr>
        <w:ind w:left="3600" w:hanging="360"/>
      </w:pPr>
      <w:rPr>
        <w:rFonts w:ascii="Courier New" w:eastAsia="Courier New" w:hAnsi="Courier New" w:cs="Courier New"/>
      </w:rPr>
    </w:lvl>
    <w:lvl w:ilvl="5" w:tplc="2078FDFE">
      <w:start w:val="1"/>
      <w:numFmt w:val="bullet"/>
      <w:lvlText w:val="▪"/>
      <w:lvlJc w:val="left"/>
      <w:pPr>
        <w:ind w:left="4320" w:hanging="360"/>
      </w:pPr>
      <w:rPr>
        <w:rFonts w:ascii="Noto Sans Symbols" w:eastAsia="Noto Sans Symbols" w:hAnsi="Noto Sans Symbols" w:cs="Noto Sans Symbols"/>
      </w:rPr>
    </w:lvl>
    <w:lvl w:ilvl="6" w:tplc="84CAA31C">
      <w:start w:val="1"/>
      <w:numFmt w:val="bullet"/>
      <w:lvlText w:val="●"/>
      <w:lvlJc w:val="left"/>
      <w:pPr>
        <w:ind w:left="5040" w:hanging="360"/>
      </w:pPr>
      <w:rPr>
        <w:rFonts w:ascii="Noto Sans Symbols" w:eastAsia="Noto Sans Symbols" w:hAnsi="Noto Sans Symbols" w:cs="Noto Sans Symbols"/>
      </w:rPr>
    </w:lvl>
    <w:lvl w:ilvl="7" w:tplc="D0C0E1FA">
      <w:start w:val="1"/>
      <w:numFmt w:val="bullet"/>
      <w:lvlText w:val="o"/>
      <w:lvlJc w:val="left"/>
      <w:pPr>
        <w:ind w:left="5760" w:hanging="360"/>
      </w:pPr>
      <w:rPr>
        <w:rFonts w:ascii="Courier New" w:eastAsia="Courier New" w:hAnsi="Courier New" w:cs="Courier New"/>
      </w:rPr>
    </w:lvl>
    <w:lvl w:ilvl="8" w:tplc="E2847A10">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915397"/>
    <w:multiLevelType w:val="multilevel"/>
    <w:tmpl w:val="2E3883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EBA64E8"/>
    <w:multiLevelType w:val="multilevel"/>
    <w:tmpl w:val="BF5CC5E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047B49"/>
    <w:multiLevelType w:val="multilevel"/>
    <w:tmpl w:val="FE9EC1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386C06"/>
    <w:multiLevelType w:val="hybridMultilevel"/>
    <w:tmpl w:val="06E028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9C0C8D"/>
    <w:multiLevelType w:val="hybridMultilevel"/>
    <w:tmpl w:val="63A4E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102AE"/>
    <w:multiLevelType w:val="multilevel"/>
    <w:tmpl w:val="0F0CB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C4C22D4"/>
    <w:multiLevelType w:val="multilevel"/>
    <w:tmpl w:val="8D600852"/>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EEE2BC3"/>
    <w:multiLevelType w:val="multilevel"/>
    <w:tmpl w:val="26120C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4A9652E"/>
    <w:multiLevelType w:val="hybridMultilevel"/>
    <w:tmpl w:val="CD7831A6"/>
    <w:lvl w:ilvl="0" w:tplc="1CECDAC0">
      <w:start w:val="3"/>
      <w:numFmt w:val="decimal"/>
      <w:lvlText w:val="%1."/>
      <w:lvlJc w:val="left"/>
      <w:pPr>
        <w:ind w:left="720" w:hanging="360"/>
      </w:pPr>
    </w:lvl>
    <w:lvl w:ilvl="1" w:tplc="8C32E1B4">
      <w:start w:val="1"/>
      <w:numFmt w:val="lowerLetter"/>
      <w:lvlText w:val="%2."/>
      <w:lvlJc w:val="left"/>
      <w:pPr>
        <w:ind w:left="1440" w:hanging="360"/>
      </w:pPr>
    </w:lvl>
    <w:lvl w:ilvl="2" w:tplc="58CAA574">
      <w:start w:val="1"/>
      <w:numFmt w:val="lowerRoman"/>
      <w:lvlText w:val="%3."/>
      <w:lvlJc w:val="right"/>
      <w:pPr>
        <w:ind w:left="2160" w:hanging="180"/>
      </w:pPr>
    </w:lvl>
    <w:lvl w:ilvl="3" w:tplc="0544532E">
      <w:start w:val="1"/>
      <w:numFmt w:val="decimal"/>
      <w:lvlText w:val="%4."/>
      <w:lvlJc w:val="left"/>
      <w:pPr>
        <w:ind w:left="2880" w:hanging="360"/>
      </w:pPr>
    </w:lvl>
    <w:lvl w:ilvl="4" w:tplc="640ED942">
      <w:start w:val="1"/>
      <w:numFmt w:val="lowerLetter"/>
      <w:lvlText w:val="%5."/>
      <w:lvlJc w:val="left"/>
      <w:pPr>
        <w:ind w:left="3600" w:hanging="360"/>
      </w:pPr>
    </w:lvl>
    <w:lvl w:ilvl="5" w:tplc="7AFEE34E">
      <w:start w:val="1"/>
      <w:numFmt w:val="lowerRoman"/>
      <w:lvlText w:val="%6."/>
      <w:lvlJc w:val="right"/>
      <w:pPr>
        <w:ind w:left="4320" w:hanging="180"/>
      </w:pPr>
    </w:lvl>
    <w:lvl w:ilvl="6" w:tplc="C3448E6E">
      <w:start w:val="1"/>
      <w:numFmt w:val="decimal"/>
      <w:lvlText w:val="%7."/>
      <w:lvlJc w:val="left"/>
      <w:pPr>
        <w:ind w:left="5040" w:hanging="360"/>
      </w:pPr>
    </w:lvl>
    <w:lvl w:ilvl="7" w:tplc="BF0E0B84">
      <w:start w:val="1"/>
      <w:numFmt w:val="lowerLetter"/>
      <w:lvlText w:val="%8."/>
      <w:lvlJc w:val="left"/>
      <w:pPr>
        <w:ind w:left="5760" w:hanging="360"/>
      </w:pPr>
    </w:lvl>
    <w:lvl w:ilvl="8" w:tplc="043E2814">
      <w:start w:val="1"/>
      <w:numFmt w:val="lowerRoman"/>
      <w:lvlText w:val="%9."/>
      <w:lvlJc w:val="right"/>
      <w:pPr>
        <w:ind w:left="6480" w:hanging="180"/>
      </w:pPr>
    </w:lvl>
  </w:abstractNum>
  <w:abstractNum w:abstractNumId="13" w15:restartNumberingAfterBreak="0">
    <w:nsid w:val="6ADB30CE"/>
    <w:multiLevelType w:val="hybridMultilevel"/>
    <w:tmpl w:val="EDCA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740082"/>
    <w:multiLevelType w:val="hybridMultilevel"/>
    <w:tmpl w:val="6FE2CFD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8BECCC6">
      <w:start w:val="1"/>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604D24"/>
    <w:multiLevelType w:val="hybridMultilevel"/>
    <w:tmpl w:val="CB783F08"/>
    <w:lvl w:ilvl="0" w:tplc="FFFFFFFF">
      <w:start w:val="1"/>
      <w:numFmt w:val="decimal"/>
      <w:lvlText w:val="%1."/>
      <w:lvlJc w:val="left"/>
      <w:pPr>
        <w:ind w:left="720" w:hanging="360"/>
      </w:pPr>
      <w:rPr>
        <w:b w:val="0"/>
        <w:color w:val="auto"/>
      </w:rPr>
    </w:lvl>
    <w:lvl w:ilvl="1" w:tplc="FFFFFFFF">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1"/>
  </w:num>
  <w:num w:numId="4">
    <w:abstractNumId w:val="3"/>
  </w:num>
  <w:num w:numId="5">
    <w:abstractNumId w:val="5"/>
  </w:num>
  <w:num w:numId="6">
    <w:abstractNumId w:val="0"/>
  </w:num>
  <w:num w:numId="7">
    <w:abstractNumId w:val="9"/>
  </w:num>
  <w:num w:numId="8">
    <w:abstractNumId w:val="4"/>
  </w:num>
  <w:num w:numId="9">
    <w:abstractNumId w:val="10"/>
  </w:num>
  <w:num w:numId="10">
    <w:abstractNumId w:val="13"/>
  </w:num>
  <w:num w:numId="11">
    <w:abstractNumId w:val="7"/>
  </w:num>
  <w:num w:numId="12">
    <w:abstractNumId w:val="15"/>
  </w:num>
  <w:num w:numId="13">
    <w:abstractNumId w:val="14"/>
  </w:num>
  <w:num w:numId="14">
    <w:abstractNumId w:val="8"/>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62"/>
    <w:rsid w:val="00002C45"/>
    <w:rsid w:val="00003AC9"/>
    <w:rsid w:val="00012068"/>
    <w:rsid w:val="00015A80"/>
    <w:rsid w:val="00020C0E"/>
    <w:rsid w:val="00023931"/>
    <w:rsid w:val="000240D2"/>
    <w:rsid w:val="000320BD"/>
    <w:rsid w:val="00047231"/>
    <w:rsid w:val="00047E2B"/>
    <w:rsid w:val="0007588F"/>
    <w:rsid w:val="00080DD3"/>
    <w:rsid w:val="00087A09"/>
    <w:rsid w:val="00090691"/>
    <w:rsid w:val="000952BE"/>
    <w:rsid w:val="0009575F"/>
    <w:rsid w:val="000A67A1"/>
    <w:rsid w:val="000B281D"/>
    <w:rsid w:val="000B3FE8"/>
    <w:rsid w:val="000B675D"/>
    <w:rsid w:val="000C3ED3"/>
    <w:rsid w:val="000D2A85"/>
    <w:rsid w:val="000D4095"/>
    <w:rsid w:val="000E230C"/>
    <w:rsid w:val="000E2ECC"/>
    <w:rsid w:val="000E30E5"/>
    <w:rsid w:val="000E39B7"/>
    <w:rsid w:val="000E7A3F"/>
    <w:rsid w:val="000F15A1"/>
    <w:rsid w:val="00102776"/>
    <w:rsid w:val="00105FDD"/>
    <w:rsid w:val="00115788"/>
    <w:rsid w:val="00135204"/>
    <w:rsid w:val="00144544"/>
    <w:rsid w:val="00150579"/>
    <w:rsid w:val="00154448"/>
    <w:rsid w:val="001544C1"/>
    <w:rsid w:val="00172A17"/>
    <w:rsid w:val="001844C5"/>
    <w:rsid w:val="00187FF3"/>
    <w:rsid w:val="001A5DBE"/>
    <w:rsid w:val="001B3FD4"/>
    <w:rsid w:val="001C6039"/>
    <w:rsid w:val="001D5413"/>
    <w:rsid w:val="001E5318"/>
    <w:rsid w:val="00201E51"/>
    <w:rsid w:val="00202D0D"/>
    <w:rsid w:val="00204E6A"/>
    <w:rsid w:val="00206A4D"/>
    <w:rsid w:val="00206C9F"/>
    <w:rsid w:val="00210AC1"/>
    <w:rsid w:val="002134F1"/>
    <w:rsid w:val="0021532C"/>
    <w:rsid w:val="00216AC0"/>
    <w:rsid w:val="00224FE5"/>
    <w:rsid w:val="00233E02"/>
    <w:rsid w:val="0024429A"/>
    <w:rsid w:val="0025500C"/>
    <w:rsid w:val="00264988"/>
    <w:rsid w:val="002656F5"/>
    <w:rsid w:val="0027686C"/>
    <w:rsid w:val="002777D8"/>
    <w:rsid w:val="002808EF"/>
    <w:rsid w:val="002964F8"/>
    <w:rsid w:val="002A1DB0"/>
    <w:rsid w:val="002A4EC4"/>
    <w:rsid w:val="002A586A"/>
    <w:rsid w:val="002B3388"/>
    <w:rsid w:val="002C272E"/>
    <w:rsid w:val="002C61D1"/>
    <w:rsid w:val="002C77D2"/>
    <w:rsid w:val="002D07E2"/>
    <w:rsid w:val="002D0942"/>
    <w:rsid w:val="002E312E"/>
    <w:rsid w:val="002E45F9"/>
    <w:rsid w:val="002F5DBF"/>
    <w:rsid w:val="002F5FC4"/>
    <w:rsid w:val="002F7B3E"/>
    <w:rsid w:val="003000B8"/>
    <w:rsid w:val="00301F39"/>
    <w:rsid w:val="00314725"/>
    <w:rsid w:val="00315D94"/>
    <w:rsid w:val="00316EBA"/>
    <w:rsid w:val="003171D8"/>
    <w:rsid w:val="0032109B"/>
    <w:rsid w:val="003307D4"/>
    <w:rsid w:val="0033204F"/>
    <w:rsid w:val="00351988"/>
    <w:rsid w:val="00353213"/>
    <w:rsid w:val="00357F11"/>
    <w:rsid w:val="0036403C"/>
    <w:rsid w:val="00365B4E"/>
    <w:rsid w:val="003703D1"/>
    <w:rsid w:val="003769B3"/>
    <w:rsid w:val="00392C68"/>
    <w:rsid w:val="003B439D"/>
    <w:rsid w:val="003B7576"/>
    <w:rsid w:val="003C0ACC"/>
    <w:rsid w:val="003C44B5"/>
    <w:rsid w:val="003C5218"/>
    <w:rsid w:val="003C689C"/>
    <w:rsid w:val="003D0CC3"/>
    <w:rsid w:val="003D450B"/>
    <w:rsid w:val="003E015E"/>
    <w:rsid w:val="003E027C"/>
    <w:rsid w:val="003E7A53"/>
    <w:rsid w:val="003F063C"/>
    <w:rsid w:val="003F3230"/>
    <w:rsid w:val="003F5340"/>
    <w:rsid w:val="00404A4B"/>
    <w:rsid w:val="00407975"/>
    <w:rsid w:val="004119B8"/>
    <w:rsid w:val="00420600"/>
    <w:rsid w:val="0042157B"/>
    <w:rsid w:val="00423BCB"/>
    <w:rsid w:val="00425C94"/>
    <w:rsid w:val="00443939"/>
    <w:rsid w:val="00443A82"/>
    <w:rsid w:val="00450AB1"/>
    <w:rsid w:val="00467B7F"/>
    <w:rsid w:val="00472BF8"/>
    <w:rsid w:val="004876E5"/>
    <w:rsid w:val="00497E5E"/>
    <w:rsid w:val="004A0E33"/>
    <w:rsid w:val="004A1617"/>
    <w:rsid w:val="004A3A12"/>
    <w:rsid w:val="004B6DB6"/>
    <w:rsid w:val="004C0AA2"/>
    <w:rsid w:val="004E546A"/>
    <w:rsid w:val="004F0546"/>
    <w:rsid w:val="00501003"/>
    <w:rsid w:val="00501176"/>
    <w:rsid w:val="005140C6"/>
    <w:rsid w:val="00521867"/>
    <w:rsid w:val="005315AB"/>
    <w:rsid w:val="005542F4"/>
    <w:rsid w:val="00556A23"/>
    <w:rsid w:val="00571F4A"/>
    <w:rsid w:val="00573AB8"/>
    <w:rsid w:val="00576547"/>
    <w:rsid w:val="00582793"/>
    <w:rsid w:val="00590BE9"/>
    <w:rsid w:val="00596DC3"/>
    <w:rsid w:val="005A115E"/>
    <w:rsid w:val="005A1668"/>
    <w:rsid w:val="005A2385"/>
    <w:rsid w:val="005B0986"/>
    <w:rsid w:val="005B24E2"/>
    <w:rsid w:val="005B2A45"/>
    <w:rsid w:val="005B3A50"/>
    <w:rsid w:val="005B5664"/>
    <w:rsid w:val="005B5E3D"/>
    <w:rsid w:val="005B6CD5"/>
    <w:rsid w:val="005C3BC3"/>
    <w:rsid w:val="005C561F"/>
    <w:rsid w:val="005C5748"/>
    <w:rsid w:val="005C7905"/>
    <w:rsid w:val="005D22E4"/>
    <w:rsid w:val="005D63F3"/>
    <w:rsid w:val="005D76A3"/>
    <w:rsid w:val="005E234F"/>
    <w:rsid w:val="005E2618"/>
    <w:rsid w:val="005F21CE"/>
    <w:rsid w:val="0060451A"/>
    <w:rsid w:val="00607100"/>
    <w:rsid w:val="006317CE"/>
    <w:rsid w:val="00637546"/>
    <w:rsid w:val="00640E31"/>
    <w:rsid w:val="00646E89"/>
    <w:rsid w:val="00650EFB"/>
    <w:rsid w:val="006546A4"/>
    <w:rsid w:val="006561C7"/>
    <w:rsid w:val="00666C3E"/>
    <w:rsid w:val="00672D1D"/>
    <w:rsid w:val="0069013A"/>
    <w:rsid w:val="00690334"/>
    <w:rsid w:val="006935B4"/>
    <w:rsid w:val="00693E6A"/>
    <w:rsid w:val="006A1519"/>
    <w:rsid w:val="006A2068"/>
    <w:rsid w:val="006B3419"/>
    <w:rsid w:val="006B64E5"/>
    <w:rsid w:val="006C5B8E"/>
    <w:rsid w:val="006C7DC3"/>
    <w:rsid w:val="006E36C1"/>
    <w:rsid w:val="006F282F"/>
    <w:rsid w:val="006F3C97"/>
    <w:rsid w:val="0071441F"/>
    <w:rsid w:val="00726BD7"/>
    <w:rsid w:val="00735856"/>
    <w:rsid w:val="00735F08"/>
    <w:rsid w:val="00745EC3"/>
    <w:rsid w:val="00751A81"/>
    <w:rsid w:val="00771649"/>
    <w:rsid w:val="00771FEC"/>
    <w:rsid w:val="007A2EE8"/>
    <w:rsid w:val="007A7A6F"/>
    <w:rsid w:val="007B6BE8"/>
    <w:rsid w:val="007C0CF3"/>
    <w:rsid w:val="007D2B4B"/>
    <w:rsid w:val="007D3D8E"/>
    <w:rsid w:val="007F34E6"/>
    <w:rsid w:val="007F71CB"/>
    <w:rsid w:val="007F7499"/>
    <w:rsid w:val="00801183"/>
    <w:rsid w:val="008124E6"/>
    <w:rsid w:val="00822FBD"/>
    <w:rsid w:val="00833329"/>
    <w:rsid w:val="00853FC4"/>
    <w:rsid w:val="00863EEB"/>
    <w:rsid w:val="008A114D"/>
    <w:rsid w:val="008A518A"/>
    <w:rsid w:val="008C0864"/>
    <w:rsid w:val="008D6636"/>
    <w:rsid w:val="008F6FCA"/>
    <w:rsid w:val="00902CDA"/>
    <w:rsid w:val="00903D4F"/>
    <w:rsid w:val="009210B6"/>
    <w:rsid w:val="009323DD"/>
    <w:rsid w:val="009636C6"/>
    <w:rsid w:val="00963DF6"/>
    <w:rsid w:val="00975E52"/>
    <w:rsid w:val="00977BC7"/>
    <w:rsid w:val="00981F66"/>
    <w:rsid w:val="00983197"/>
    <w:rsid w:val="00983509"/>
    <w:rsid w:val="009922DD"/>
    <w:rsid w:val="00992408"/>
    <w:rsid w:val="00993B87"/>
    <w:rsid w:val="00994A93"/>
    <w:rsid w:val="009A0EC2"/>
    <w:rsid w:val="009A2D3C"/>
    <w:rsid w:val="009CAD20"/>
    <w:rsid w:val="009D4E1C"/>
    <w:rsid w:val="009D51AF"/>
    <w:rsid w:val="009D7354"/>
    <w:rsid w:val="009F63CD"/>
    <w:rsid w:val="00A02C75"/>
    <w:rsid w:val="00A12939"/>
    <w:rsid w:val="00A1307F"/>
    <w:rsid w:val="00A132B0"/>
    <w:rsid w:val="00A22B30"/>
    <w:rsid w:val="00A24829"/>
    <w:rsid w:val="00A57EBE"/>
    <w:rsid w:val="00A60655"/>
    <w:rsid w:val="00A65847"/>
    <w:rsid w:val="00A74D6E"/>
    <w:rsid w:val="00A7611C"/>
    <w:rsid w:val="00A7663C"/>
    <w:rsid w:val="00A91FF8"/>
    <w:rsid w:val="00A97C83"/>
    <w:rsid w:val="00AA1432"/>
    <w:rsid w:val="00AA372A"/>
    <w:rsid w:val="00AA4F51"/>
    <w:rsid w:val="00AA76E3"/>
    <w:rsid w:val="00AD4250"/>
    <w:rsid w:val="00AF2FF8"/>
    <w:rsid w:val="00AF4CD4"/>
    <w:rsid w:val="00B01835"/>
    <w:rsid w:val="00B14E5D"/>
    <w:rsid w:val="00B2422B"/>
    <w:rsid w:val="00B276C4"/>
    <w:rsid w:val="00B31940"/>
    <w:rsid w:val="00B33C5F"/>
    <w:rsid w:val="00B34B65"/>
    <w:rsid w:val="00B441E1"/>
    <w:rsid w:val="00B475D7"/>
    <w:rsid w:val="00B519B0"/>
    <w:rsid w:val="00B528FC"/>
    <w:rsid w:val="00B70100"/>
    <w:rsid w:val="00B82820"/>
    <w:rsid w:val="00B95ABE"/>
    <w:rsid w:val="00BA073F"/>
    <w:rsid w:val="00BB7D18"/>
    <w:rsid w:val="00BC685F"/>
    <w:rsid w:val="00BE1CAC"/>
    <w:rsid w:val="00BF3C92"/>
    <w:rsid w:val="00C00777"/>
    <w:rsid w:val="00C03551"/>
    <w:rsid w:val="00C12E00"/>
    <w:rsid w:val="00C22412"/>
    <w:rsid w:val="00C37C02"/>
    <w:rsid w:val="00C57F67"/>
    <w:rsid w:val="00C60003"/>
    <w:rsid w:val="00C61B33"/>
    <w:rsid w:val="00C64993"/>
    <w:rsid w:val="00C670C5"/>
    <w:rsid w:val="00C71EDE"/>
    <w:rsid w:val="00C72612"/>
    <w:rsid w:val="00C83587"/>
    <w:rsid w:val="00C8434F"/>
    <w:rsid w:val="00C85C05"/>
    <w:rsid w:val="00C90B9D"/>
    <w:rsid w:val="00CA1C95"/>
    <w:rsid w:val="00CA2ABA"/>
    <w:rsid w:val="00CA6FC3"/>
    <w:rsid w:val="00CD1662"/>
    <w:rsid w:val="00CD4C96"/>
    <w:rsid w:val="00CF49FB"/>
    <w:rsid w:val="00D05631"/>
    <w:rsid w:val="00D148BC"/>
    <w:rsid w:val="00D224CC"/>
    <w:rsid w:val="00D4034C"/>
    <w:rsid w:val="00D40BAF"/>
    <w:rsid w:val="00D51CC4"/>
    <w:rsid w:val="00D646F2"/>
    <w:rsid w:val="00D66361"/>
    <w:rsid w:val="00D76E88"/>
    <w:rsid w:val="00D81E80"/>
    <w:rsid w:val="00D954CD"/>
    <w:rsid w:val="00DA195F"/>
    <w:rsid w:val="00DB3C20"/>
    <w:rsid w:val="00DB5679"/>
    <w:rsid w:val="00DE0789"/>
    <w:rsid w:val="00DF2857"/>
    <w:rsid w:val="00DF3191"/>
    <w:rsid w:val="00DF79E1"/>
    <w:rsid w:val="00E00115"/>
    <w:rsid w:val="00E001A4"/>
    <w:rsid w:val="00E00A8C"/>
    <w:rsid w:val="00E01E56"/>
    <w:rsid w:val="00E02E66"/>
    <w:rsid w:val="00E063DF"/>
    <w:rsid w:val="00E0BCDA"/>
    <w:rsid w:val="00E3235A"/>
    <w:rsid w:val="00E34942"/>
    <w:rsid w:val="00E37FFE"/>
    <w:rsid w:val="00E429F0"/>
    <w:rsid w:val="00E51B7B"/>
    <w:rsid w:val="00E524F7"/>
    <w:rsid w:val="00E527E6"/>
    <w:rsid w:val="00E53C99"/>
    <w:rsid w:val="00E557C5"/>
    <w:rsid w:val="00E57635"/>
    <w:rsid w:val="00E57F3A"/>
    <w:rsid w:val="00E63DF6"/>
    <w:rsid w:val="00E7203C"/>
    <w:rsid w:val="00E74117"/>
    <w:rsid w:val="00E75141"/>
    <w:rsid w:val="00E76764"/>
    <w:rsid w:val="00E83598"/>
    <w:rsid w:val="00E86571"/>
    <w:rsid w:val="00E900EE"/>
    <w:rsid w:val="00E95D52"/>
    <w:rsid w:val="00E9A7BB"/>
    <w:rsid w:val="00EA62BB"/>
    <w:rsid w:val="00EC0836"/>
    <w:rsid w:val="00ED03CA"/>
    <w:rsid w:val="00EE004B"/>
    <w:rsid w:val="00F16AFE"/>
    <w:rsid w:val="00F26CF9"/>
    <w:rsid w:val="00F30888"/>
    <w:rsid w:val="00F35CAF"/>
    <w:rsid w:val="00F46DF7"/>
    <w:rsid w:val="00F531AF"/>
    <w:rsid w:val="00F61157"/>
    <w:rsid w:val="00F67ACA"/>
    <w:rsid w:val="00F77EE7"/>
    <w:rsid w:val="00F93C5A"/>
    <w:rsid w:val="00F94E7A"/>
    <w:rsid w:val="00FC6F7C"/>
    <w:rsid w:val="00FC7854"/>
    <w:rsid w:val="00FD4026"/>
    <w:rsid w:val="00FD7731"/>
    <w:rsid w:val="00FD7D26"/>
    <w:rsid w:val="00FF56F3"/>
    <w:rsid w:val="00FF5D63"/>
    <w:rsid w:val="00FF67FC"/>
    <w:rsid w:val="0112F445"/>
    <w:rsid w:val="01A938DA"/>
    <w:rsid w:val="01BE45F1"/>
    <w:rsid w:val="0201C079"/>
    <w:rsid w:val="0307C6B8"/>
    <w:rsid w:val="031AD1EA"/>
    <w:rsid w:val="031D3516"/>
    <w:rsid w:val="03777FDB"/>
    <w:rsid w:val="040AA716"/>
    <w:rsid w:val="04B17AFC"/>
    <w:rsid w:val="056064AF"/>
    <w:rsid w:val="05691BDF"/>
    <w:rsid w:val="057B069E"/>
    <w:rsid w:val="0609354C"/>
    <w:rsid w:val="06142064"/>
    <w:rsid w:val="0631BCE8"/>
    <w:rsid w:val="065C30D3"/>
    <w:rsid w:val="06CE8D9E"/>
    <w:rsid w:val="07066483"/>
    <w:rsid w:val="083AE3B6"/>
    <w:rsid w:val="0898CA5C"/>
    <w:rsid w:val="0A192DC4"/>
    <w:rsid w:val="0A65A61C"/>
    <w:rsid w:val="0AA4CFCA"/>
    <w:rsid w:val="0AE4E1AB"/>
    <w:rsid w:val="0AF713F9"/>
    <w:rsid w:val="0B617C98"/>
    <w:rsid w:val="0B9DA925"/>
    <w:rsid w:val="0BD4E7FA"/>
    <w:rsid w:val="0BEB8937"/>
    <w:rsid w:val="0C72D687"/>
    <w:rsid w:val="0CC08352"/>
    <w:rsid w:val="0CD112F8"/>
    <w:rsid w:val="0CED18B9"/>
    <w:rsid w:val="0D2C3E73"/>
    <w:rsid w:val="0D3E2892"/>
    <w:rsid w:val="0E0361F0"/>
    <w:rsid w:val="0E0D9396"/>
    <w:rsid w:val="0E471CB6"/>
    <w:rsid w:val="0E720E46"/>
    <w:rsid w:val="0E77EFEB"/>
    <w:rsid w:val="0EF2E1C7"/>
    <w:rsid w:val="0F9FD047"/>
    <w:rsid w:val="0FE5FC91"/>
    <w:rsid w:val="0FF33AE0"/>
    <w:rsid w:val="1077E69E"/>
    <w:rsid w:val="10F33829"/>
    <w:rsid w:val="110DE1FB"/>
    <w:rsid w:val="11571111"/>
    <w:rsid w:val="11B9D31C"/>
    <w:rsid w:val="11D88F94"/>
    <w:rsid w:val="11DB6FA5"/>
    <w:rsid w:val="11E20BE0"/>
    <w:rsid w:val="12D30591"/>
    <w:rsid w:val="131E5515"/>
    <w:rsid w:val="13BF46BC"/>
    <w:rsid w:val="13E5BE98"/>
    <w:rsid w:val="14F07AEA"/>
    <w:rsid w:val="15064944"/>
    <w:rsid w:val="17273EE9"/>
    <w:rsid w:val="176B6352"/>
    <w:rsid w:val="178449FA"/>
    <w:rsid w:val="17E36F7E"/>
    <w:rsid w:val="186126C0"/>
    <w:rsid w:val="18B11E37"/>
    <w:rsid w:val="190FCD85"/>
    <w:rsid w:val="195BEF54"/>
    <w:rsid w:val="195D04AC"/>
    <w:rsid w:val="1A38E2F5"/>
    <w:rsid w:val="1A3F5AEF"/>
    <w:rsid w:val="1A9EA23C"/>
    <w:rsid w:val="1AC5F482"/>
    <w:rsid w:val="1AE48C0D"/>
    <w:rsid w:val="1AF127ED"/>
    <w:rsid w:val="1AF58666"/>
    <w:rsid w:val="1B805AD6"/>
    <w:rsid w:val="1B82FDF6"/>
    <w:rsid w:val="1C1F1737"/>
    <w:rsid w:val="1C751688"/>
    <w:rsid w:val="1D100F29"/>
    <w:rsid w:val="1D1817D4"/>
    <w:rsid w:val="1D552D72"/>
    <w:rsid w:val="1D7C2C3C"/>
    <w:rsid w:val="1DF86133"/>
    <w:rsid w:val="1E65CD6F"/>
    <w:rsid w:val="1F612C43"/>
    <w:rsid w:val="20113741"/>
    <w:rsid w:val="20CB3969"/>
    <w:rsid w:val="20DB2FDD"/>
    <w:rsid w:val="2116B9FD"/>
    <w:rsid w:val="21EE173F"/>
    <w:rsid w:val="221DF622"/>
    <w:rsid w:val="222CD91E"/>
    <w:rsid w:val="23B28025"/>
    <w:rsid w:val="23CF5037"/>
    <w:rsid w:val="24B11A7A"/>
    <w:rsid w:val="2560A412"/>
    <w:rsid w:val="25A4D5FD"/>
    <w:rsid w:val="25ABA16C"/>
    <w:rsid w:val="25E0CAFD"/>
    <w:rsid w:val="267A39BC"/>
    <w:rsid w:val="28DEE45F"/>
    <w:rsid w:val="28FC19F2"/>
    <w:rsid w:val="297BC779"/>
    <w:rsid w:val="29C1F82E"/>
    <w:rsid w:val="2A602B6B"/>
    <w:rsid w:val="2A7B9482"/>
    <w:rsid w:val="2AC05772"/>
    <w:rsid w:val="2B0A1C16"/>
    <w:rsid w:val="2B32E093"/>
    <w:rsid w:val="2B5759C9"/>
    <w:rsid w:val="2C739FF6"/>
    <w:rsid w:val="2C9A1C8E"/>
    <w:rsid w:val="2D129A8A"/>
    <w:rsid w:val="2D65808F"/>
    <w:rsid w:val="2D881910"/>
    <w:rsid w:val="2D94498D"/>
    <w:rsid w:val="2D9D73E1"/>
    <w:rsid w:val="2E0BBFBD"/>
    <w:rsid w:val="2E4C8305"/>
    <w:rsid w:val="2FAE7A34"/>
    <w:rsid w:val="2FBF0983"/>
    <w:rsid w:val="2FD7E7FE"/>
    <w:rsid w:val="30E258A5"/>
    <w:rsid w:val="3141293C"/>
    <w:rsid w:val="3143572C"/>
    <w:rsid w:val="317F2A0B"/>
    <w:rsid w:val="31E03F72"/>
    <w:rsid w:val="320061CA"/>
    <w:rsid w:val="325CE140"/>
    <w:rsid w:val="32F8304A"/>
    <w:rsid w:val="3305EB79"/>
    <w:rsid w:val="3348DF80"/>
    <w:rsid w:val="33AEAC46"/>
    <w:rsid w:val="33C7428D"/>
    <w:rsid w:val="33FA20E8"/>
    <w:rsid w:val="3528AB10"/>
    <w:rsid w:val="354A29C1"/>
    <w:rsid w:val="35660C60"/>
    <w:rsid w:val="365F0D8A"/>
    <w:rsid w:val="370FEEF1"/>
    <w:rsid w:val="37A264EC"/>
    <w:rsid w:val="37A9168A"/>
    <w:rsid w:val="38F0F523"/>
    <w:rsid w:val="38F7AB87"/>
    <w:rsid w:val="390D9F41"/>
    <w:rsid w:val="39A513D4"/>
    <w:rsid w:val="3AB242D0"/>
    <w:rsid w:val="3B104D75"/>
    <w:rsid w:val="3B1731C6"/>
    <w:rsid w:val="3B1AD8F4"/>
    <w:rsid w:val="3B6B1AA3"/>
    <w:rsid w:val="3B91829C"/>
    <w:rsid w:val="3C061960"/>
    <w:rsid w:val="3CB25E56"/>
    <w:rsid w:val="3CBE51CA"/>
    <w:rsid w:val="3CDB92C9"/>
    <w:rsid w:val="3CFA3447"/>
    <w:rsid w:val="3D18A8CE"/>
    <w:rsid w:val="3D1D67C1"/>
    <w:rsid w:val="3D4D421A"/>
    <w:rsid w:val="3D8E9BC8"/>
    <w:rsid w:val="3E3DC487"/>
    <w:rsid w:val="3E4D9DEB"/>
    <w:rsid w:val="3EAF99A3"/>
    <w:rsid w:val="3EEBB280"/>
    <w:rsid w:val="3F193E1E"/>
    <w:rsid w:val="3F1E0067"/>
    <w:rsid w:val="3FC6C3CB"/>
    <w:rsid w:val="4017B467"/>
    <w:rsid w:val="406A3253"/>
    <w:rsid w:val="40B7BF7E"/>
    <w:rsid w:val="40ED3B3C"/>
    <w:rsid w:val="411C2034"/>
    <w:rsid w:val="413E1BE9"/>
    <w:rsid w:val="41C9C93F"/>
    <w:rsid w:val="4274EB27"/>
    <w:rsid w:val="4397E9BB"/>
    <w:rsid w:val="43DF740A"/>
    <w:rsid w:val="4401A788"/>
    <w:rsid w:val="4461C52B"/>
    <w:rsid w:val="4474C60B"/>
    <w:rsid w:val="4590BA66"/>
    <w:rsid w:val="460B7CE7"/>
    <w:rsid w:val="461B002E"/>
    <w:rsid w:val="46212339"/>
    <w:rsid w:val="4654C358"/>
    <w:rsid w:val="46F42EE8"/>
    <w:rsid w:val="47766F26"/>
    <w:rsid w:val="4792B8F3"/>
    <w:rsid w:val="4835BBD1"/>
    <w:rsid w:val="491726AF"/>
    <w:rsid w:val="492BF49F"/>
    <w:rsid w:val="495AE265"/>
    <w:rsid w:val="496CD96C"/>
    <w:rsid w:val="49AE218D"/>
    <w:rsid w:val="49D87945"/>
    <w:rsid w:val="4AF6CAC9"/>
    <w:rsid w:val="4B7CDC68"/>
    <w:rsid w:val="4B7E126A"/>
    <w:rsid w:val="4B87218C"/>
    <w:rsid w:val="4B971C1F"/>
    <w:rsid w:val="4C1C13F6"/>
    <w:rsid w:val="4CACD9AE"/>
    <w:rsid w:val="4D4182F5"/>
    <w:rsid w:val="4D57C38C"/>
    <w:rsid w:val="4DF75EEF"/>
    <w:rsid w:val="4E79D077"/>
    <w:rsid w:val="4E79F980"/>
    <w:rsid w:val="4EAA2CA3"/>
    <w:rsid w:val="4ECE68CA"/>
    <w:rsid w:val="4F415240"/>
    <w:rsid w:val="4F41E6BD"/>
    <w:rsid w:val="4F764955"/>
    <w:rsid w:val="4F96110E"/>
    <w:rsid w:val="501FC00F"/>
    <w:rsid w:val="506DA612"/>
    <w:rsid w:val="50A3075D"/>
    <w:rsid w:val="50F41BF9"/>
    <w:rsid w:val="514E41D7"/>
    <w:rsid w:val="51865CA4"/>
    <w:rsid w:val="51F30A68"/>
    <w:rsid w:val="5226AE7D"/>
    <w:rsid w:val="525369F3"/>
    <w:rsid w:val="52983931"/>
    <w:rsid w:val="53A11ED2"/>
    <w:rsid w:val="53BF96F1"/>
    <w:rsid w:val="55338CE6"/>
    <w:rsid w:val="55B67C80"/>
    <w:rsid w:val="56672772"/>
    <w:rsid w:val="56941340"/>
    <w:rsid w:val="56AE2305"/>
    <w:rsid w:val="56BA4A78"/>
    <w:rsid w:val="5726AB26"/>
    <w:rsid w:val="572E5379"/>
    <w:rsid w:val="57C82997"/>
    <w:rsid w:val="5883B285"/>
    <w:rsid w:val="59861FA7"/>
    <w:rsid w:val="5A0216C4"/>
    <w:rsid w:val="5A1678C9"/>
    <w:rsid w:val="5A9FD131"/>
    <w:rsid w:val="5B40241F"/>
    <w:rsid w:val="5B6400D9"/>
    <w:rsid w:val="5C1D9C8D"/>
    <w:rsid w:val="5C76F3F7"/>
    <w:rsid w:val="5CA7E59D"/>
    <w:rsid w:val="5CBD39A7"/>
    <w:rsid w:val="5CD69815"/>
    <w:rsid w:val="5CE5C522"/>
    <w:rsid w:val="5D6A7DC2"/>
    <w:rsid w:val="5D94A1E0"/>
    <w:rsid w:val="5E59C5FB"/>
    <w:rsid w:val="5E5AC20C"/>
    <w:rsid w:val="5E9C2CF1"/>
    <w:rsid w:val="5EBCD09E"/>
    <w:rsid w:val="5F0058F5"/>
    <w:rsid w:val="5F2A7BAC"/>
    <w:rsid w:val="60AB0CE6"/>
    <w:rsid w:val="60BD6918"/>
    <w:rsid w:val="610F26C8"/>
    <w:rsid w:val="6148B1C4"/>
    <w:rsid w:val="61561F83"/>
    <w:rsid w:val="6191ECC3"/>
    <w:rsid w:val="61F56A8D"/>
    <w:rsid w:val="622BCF30"/>
    <w:rsid w:val="633A6D69"/>
    <w:rsid w:val="635FD4D3"/>
    <w:rsid w:val="6387090C"/>
    <w:rsid w:val="638F73AD"/>
    <w:rsid w:val="639E77B1"/>
    <w:rsid w:val="63FBF8CA"/>
    <w:rsid w:val="64462455"/>
    <w:rsid w:val="64A545F8"/>
    <w:rsid w:val="65527F44"/>
    <w:rsid w:val="65BBF26A"/>
    <w:rsid w:val="65E08CED"/>
    <w:rsid w:val="664985AF"/>
    <w:rsid w:val="670801B6"/>
    <w:rsid w:val="674415D4"/>
    <w:rsid w:val="679FFC7F"/>
    <w:rsid w:val="67CEA959"/>
    <w:rsid w:val="6856408D"/>
    <w:rsid w:val="6863DEFC"/>
    <w:rsid w:val="68C1AC06"/>
    <w:rsid w:val="68D0A1B6"/>
    <w:rsid w:val="6903EB36"/>
    <w:rsid w:val="691BAE3F"/>
    <w:rsid w:val="69C8F2B9"/>
    <w:rsid w:val="6A283225"/>
    <w:rsid w:val="6A33F420"/>
    <w:rsid w:val="6B486984"/>
    <w:rsid w:val="6B947210"/>
    <w:rsid w:val="6C0CC4CE"/>
    <w:rsid w:val="6C2D57B3"/>
    <w:rsid w:val="6CCD71E6"/>
    <w:rsid w:val="6CED6FA1"/>
    <w:rsid w:val="6DB7F038"/>
    <w:rsid w:val="6DC10753"/>
    <w:rsid w:val="6DE87032"/>
    <w:rsid w:val="6ECC3137"/>
    <w:rsid w:val="6ED189D6"/>
    <w:rsid w:val="6FA7EDFA"/>
    <w:rsid w:val="6FCA76BF"/>
    <w:rsid w:val="7044CA21"/>
    <w:rsid w:val="70A74A35"/>
    <w:rsid w:val="718E06F8"/>
    <w:rsid w:val="71AACE3F"/>
    <w:rsid w:val="71F43B49"/>
    <w:rsid w:val="7211A22C"/>
    <w:rsid w:val="7211B54C"/>
    <w:rsid w:val="7213F58A"/>
    <w:rsid w:val="7222572B"/>
    <w:rsid w:val="7245F660"/>
    <w:rsid w:val="724890A7"/>
    <w:rsid w:val="72C146EA"/>
    <w:rsid w:val="7306C319"/>
    <w:rsid w:val="731E1A44"/>
    <w:rsid w:val="7326010C"/>
    <w:rsid w:val="73D14BDC"/>
    <w:rsid w:val="73F8F894"/>
    <w:rsid w:val="74536630"/>
    <w:rsid w:val="74B2EABB"/>
    <w:rsid w:val="759BD904"/>
    <w:rsid w:val="76FAB588"/>
    <w:rsid w:val="771C54CC"/>
    <w:rsid w:val="778B623A"/>
    <w:rsid w:val="7878FCD6"/>
    <w:rsid w:val="78CEF72B"/>
    <w:rsid w:val="79AF0F68"/>
    <w:rsid w:val="79B52B33"/>
    <w:rsid w:val="79C9B206"/>
    <w:rsid w:val="7A0B4C4E"/>
    <w:rsid w:val="7A1F174C"/>
    <w:rsid w:val="7B0075E5"/>
    <w:rsid w:val="7B489371"/>
    <w:rsid w:val="7B568BA3"/>
    <w:rsid w:val="7BC0F9AF"/>
    <w:rsid w:val="7BF5CBAF"/>
    <w:rsid w:val="7C8E3405"/>
    <w:rsid w:val="7CB17339"/>
    <w:rsid w:val="7E32AB2D"/>
    <w:rsid w:val="7EC63AE8"/>
    <w:rsid w:val="7F567F19"/>
    <w:rsid w:val="7F7ADDF4"/>
    <w:rsid w:val="7FB83F19"/>
    <w:rsid w:val="7FEB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1D93"/>
  <w15:docId w15:val="{BC5C8EFC-24E1-41E6-BF2D-6518DB17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sz w:val="56"/>
      <w:szCs w:val="56"/>
    </w:rPr>
  </w:style>
  <w:style w:type="paragraph" w:styleId="Subtitle">
    <w:name w:val="Subtitle"/>
    <w:basedOn w:val="Normal"/>
    <w:next w:val="Normal"/>
    <w:uiPriority w:val="11"/>
    <w:qFormat/>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5">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6">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E75141"/>
    <w:pPr>
      <w:ind w:left="720"/>
      <w:contextualSpacing/>
    </w:pPr>
  </w:style>
  <w:style w:type="character" w:styleId="Hyperlink">
    <w:name w:val="Hyperlink"/>
    <w:basedOn w:val="DefaultParagraphFont"/>
    <w:uiPriority w:val="99"/>
    <w:unhideWhenUsed/>
    <w:rsid w:val="009210B6"/>
    <w:rPr>
      <w:color w:val="0000FF" w:themeColor="hyperlink"/>
      <w:u w:val="single"/>
    </w:rPr>
  </w:style>
  <w:style w:type="character" w:customStyle="1" w:styleId="UnresolvedMention1">
    <w:name w:val="Unresolved Mention1"/>
    <w:basedOn w:val="DefaultParagraphFont"/>
    <w:uiPriority w:val="99"/>
    <w:semiHidden/>
    <w:unhideWhenUsed/>
    <w:rsid w:val="009210B6"/>
    <w:rPr>
      <w:color w:val="605E5C"/>
      <w:shd w:val="clear" w:color="auto" w:fill="E1DFDD"/>
    </w:rPr>
  </w:style>
  <w:style w:type="character" w:customStyle="1" w:styleId="apple-converted-space">
    <w:name w:val="apple-converted-space"/>
    <w:basedOn w:val="DefaultParagraphFont"/>
    <w:rsid w:val="004F0546"/>
  </w:style>
  <w:style w:type="paragraph" w:styleId="Footer">
    <w:name w:val="footer"/>
    <w:basedOn w:val="Normal"/>
    <w:link w:val="FooterChar"/>
    <w:uiPriority w:val="99"/>
    <w:unhideWhenUsed/>
    <w:rsid w:val="003D4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50B"/>
  </w:style>
  <w:style w:type="character" w:styleId="PageNumber">
    <w:name w:val="page number"/>
    <w:basedOn w:val="DefaultParagraphFont"/>
    <w:uiPriority w:val="99"/>
    <w:semiHidden/>
    <w:unhideWhenUsed/>
    <w:rsid w:val="003D450B"/>
  </w:style>
  <w:style w:type="paragraph" w:styleId="Header">
    <w:name w:val="header"/>
    <w:basedOn w:val="Normal"/>
    <w:link w:val="HeaderChar"/>
    <w:uiPriority w:val="99"/>
    <w:unhideWhenUsed/>
    <w:rsid w:val="003D4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50B"/>
  </w:style>
  <w:style w:type="table" w:styleId="TableGrid">
    <w:name w:val="Table Grid"/>
    <w:basedOn w:val="TableNormal"/>
    <w:uiPriority w:val="39"/>
    <w:rsid w:val="0021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71CB"/>
    <w:rPr>
      <w:sz w:val="16"/>
      <w:szCs w:val="16"/>
    </w:rPr>
  </w:style>
  <w:style w:type="paragraph" w:styleId="CommentText">
    <w:name w:val="annotation text"/>
    <w:basedOn w:val="Normal"/>
    <w:link w:val="CommentTextChar"/>
    <w:uiPriority w:val="99"/>
    <w:semiHidden/>
    <w:unhideWhenUsed/>
    <w:rsid w:val="007F71CB"/>
    <w:pPr>
      <w:spacing w:line="240" w:lineRule="auto"/>
    </w:pPr>
    <w:rPr>
      <w:sz w:val="20"/>
      <w:szCs w:val="20"/>
    </w:rPr>
  </w:style>
  <w:style w:type="character" w:customStyle="1" w:styleId="CommentTextChar">
    <w:name w:val="Comment Text Char"/>
    <w:basedOn w:val="DefaultParagraphFont"/>
    <w:link w:val="CommentText"/>
    <w:uiPriority w:val="99"/>
    <w:semiHidden/>
    <w:rsid w:val="007F71CB"/>
    <w:rPr>
      <w:sz w:val="20"/>
      <w:szCs w:val="20"/>
    </w:rPr>
  </w:style>
  <w:style w:type="paragraph" w:styleId="CommentSubject">
    <w:name w:val="annotation subject"/>
    <w:basedOn w:val="CommentText"/>
    <w:next w:val="CommentText"/>
    <w:link w:val="CommentSubjectChar"/>
    <w:uiPriority w:val="99"/>
    <w:semiHidden/>
    <w:unhideWhenUsed/>
    <w:rsid w:val="007F71CB"/>
    <w:rPr>
      <w:b/>
      <w:bCs/>
    </w:rPr>
  </w:style>
  <w:style w:type="character" w:customStyle="1" w:styleId="CommentSubjectChar">
    <w:name w:val="Comment Subject Char"/>
    <w:basedOn w:val="CommentTextChar"/>
    <w:link w:val="CommentSubject"/>
    <w:uiPriority w:val="99"/>
    <w:semiHidden/>
    <w:rsid w:val="007F71CB"/>
    <w:rPr>
      <w:b/>
      <w:bCs/>
      <w:sz w:val="20"/>
      <w:szCs w:val="20"/>
    </w:rPr>
  </w:style>
  <w:style w:type="paragraph" w:styleId="BalloonText">
    <w:name w:val="Balloon Text"/>
    <w:basedOn w:val="Normal"/>
    <w:link w:val="BalloonTextChar"/>
    <w:uiPriority w:val="99"/>
    <w:semiHidden/>
    <w:unhideWhenUsed/>
    <w:rsid w:val="007F7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1CB"/>
    <w:rPr>
      <w:rFonts w:ascii="Segoe UI" w:hAnsi="Segoe UI" w:cs="Segoe UI"/>
      <w:sz w:val="18"/>
      <w:szCs w:val="18"/>
    </w:rPr>
  </w:style>
  <w:style w:type="character" w:customStyle="1" w:styleId="Heading1Char">
    <w:name w:val="Heading 1 Char"/>
    <w:basedOn w:val="DefaultParagraphFont"/>
    <w:link w:val="Heading1"/>
    <w:uiPriority w:val="9"/>
    <w:rsid w:val="004B6DB6"/>
    <w:rPr>
      <w:color w:val="2E75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095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399</Number>
    <Section xmlns="409cf07c-705a-4568-bc2e-e1a7cd36a2d3">2</Section>
    <Calendar_x0020_Year xmlns="409cf07c-705a-4568-bc2e-e1a7cd36a2d3">2022</Calendar_x0020_Year>
    <Course_x0020_Name xmlns="409cf07c-705a-4568-bc2e-e1a7cd36a2d3">Special Work</Course_x0020_Name>
    <Instructor xmlns="409cf07c-705a-4568-bc2e-e1a7cd36a2d3">Sheri Bunyan</Instructor>
    <Pre xmlns="409cf07c-705a-4568-bc2e-e1a7cd36a2d3">55</Pre>
  </documentManagement>
</p:properties>
</file>

<file path=customXml/itemProps1.xml><?xml version="1.0" encoding="utf-8"?>
<ds:datastoreItem xmlns:ds="http://schemas.openxmlformats.org/officeDocument/2006/customXml" ds:itemID="{8F0CA368-C365-4FFF-A9D6-ACF131544C1E}">
  <ds:schemaRefs>
    <ds:schemaRef ds:uri="http://schemas.microsoft.com/sharepoint/v3/contenttype/forms"/>
  </ds:schemaRefs>
</ds:datastoreItem>
</file>

<file path=customXml/itemProps2.xml><?xml version="1.0" encoding="utf-8"?>
<ds:datastoreItem xmlns:ds="http://schemas.openxmlformats.org/officeDocument/2006/customXml" ds:itemID="{DCBE67F0-A630-41A0-B84E-5BF1C55EEB5B}"/>
</file>

<file path=customXml/itemProps3.xml><?xml version="1.0" encoding="utf-8"?>
<ds:datastoreItem xmlns:ds="http://schemas.openxmlformats.org/officeDocument/2006/customXml" ds:itemID="{0E524D7C-C4E3-495A-BC4B-21C1BDDDAA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402</Words>
  <Characters>2293</Characters>
  <Application>Microsoft Office Word</Application>
  <DocSecurity>0</DocSecurity>
  <Lines>19</Lines>
  <Paragraphs>5</Paragraphs>
  <ScaleCrop>false</ScaleCrop>
  <Company>Microsoft</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Bunyan, Sheri</cp:lastModifiedBy>
  <cp:revision>48</cp:revision>
  <dcterms:created xsi:type="dcterms:W3CDTF">2022-01-20T14:46:00Z</dcterms:created>
  <dcterms:modified xsi:type="dcterms:W3CDTF">2022-01-20T16:49:00Z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